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right="0" w:rightChars="0"/>
        <w:jc w:val="left"/>
        <w:textAlignment w:val="auto"/>
        <w:outlineLvl w:val="9"/>
        <w:rPr>
          <w:rFonts w:hint="eastAsia" w:ascii="黑体" w:hAnsi="黑体" w:eastAsia="黑体" w:cs="黑体"/>
          <w:sz w:val="32"/>
          <w:szCs w:val="32"/>
        </w:rPr>
      </w:pPr>
      <w:bookmarkStart w:id="12" w:name="_GoBack"/>
      <w:bookmarkEnd w:id="12"/>
    </w:p>
    <w:p>
      <w:pPr>
        <w:pageBreakBefore w:val="0"/>
        <w:kinsoku/>
        <w:wordWrap/>
        <w:overflowPunct/>
        <w:topLinePunct w:val="0"/>
        <w:autoSpaceDE/>
        <w:autoSpaceDN/>
        <w:bidi w:val="0"/>
        <w:spacing w:line="560" w:lineRule="exact"/>
        <w:ind w:left="420" w:right="0" w:rightChars="0"/>
        <w:jc w:val="center"/>
        <w:textAlignment w:val="auto"/>
        <w:outlineLvl w:val="9"/>
        <w:rPr>
          <w:rFonts w:ascii="楷体_GB2312" w:eastAsia="楷体_GB2312"/>
          <w:sz w:val="44"/>
          <w:szCs w:val="44"/>
        </w:rPr>
      </w:pPr>
      <w:r>
        <w:rPr>
          <w:rFonts w:hint="eastAsia" w:ascii="方正小标宋简体" w:hAnsi="仿宋" w:eastAsia="方正小标宋简体"/>
          <w:sz w:val="44"/>
          <w:szCs w:val="44"/>
        </w:rPr>
        <w:t>广西免疫规划疫苗预防接种指导意见（试行）</w:t>
      </w:r>
    </w:p>
    <w:p>
      <w:pPr>
        <w:pageBreakBefore w:val="0"/>
        <w:kinsoku/>
        <w:wordWrap/>
        <w:overflowPunct/>
        <w:topLinePunct w:val="0"/>
        <w:autoSpaceDE/>
        <w:autoSpaceDN/>
        <w:bidi w:val="0"/>
        <w:spacing w:line="560" w:lineRule="exact"/>
        <w:ind w:right="0" w:rightChars="0" w:firstLine="640" w:firstLineChars="200"/>
        <w:textAlignment w:val="auto"/>
        <w:outlineLvl w:val="9"/>
        <w:rPr>
          <w:rFonts w:ascii="黑体" w:hAnsi="黑体" w:eastAsia="黑体"/>
          <w:bCs/>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黑体" w:hAnsi="黑体" w:eastAsia="黑体"/>
          <w:bCs/>
          <w:sz w:val="32"/>
          <w:szCs w:val="32"/>
        </w:rPr>
      </w:pPr>
      <w:r>
        <w:rPr>
          <w:rFonts w:hint="eastAsia" w:ascii="黑体" w:hAnsi="黑体" w:eastAsia="黑体"/>
          <w:bCs/>
          <w:sz w:val="32"/>
          <w:szCs w:val="32"/>
        </w:rPr>
        <w:t>一、一般原则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bCs/>
          <w:sz w:val="32"/>
          <w:szCs w:val="32"/>
        </w:rPr>
      </w:pPr>
      <w:r>
        <w:rPr>
          <w:rFonts w:hint="eastAsia" w:ascii="楷体_GB2312" w:hAnsi="仿宋" w:eastAsia="楷体_GB2312"/>
          <w:bCs/>
          <w:sz w:val="32"/>
          <w:szCs w:val="32"/>
        </w:rPr>
        <w:t>（一）起始免疫年（月）龄。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是指可以接种该剂次免疫规划疫苗的最小接种年（月）龄，即国家免疫规划疫苗儿童免疫程序表（附表1）所列各疫苗剂次的接种时间。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w:t>
      </w:r>
      <w:r>
        <w:rPr>
          <w:rFonts w:ascii="楷体_GB2312" w:hAnsi="仿宋" w:eastAsia="楷体_GB2312"/>
          <w:bCs/>
          <w:sz w:val="32"/>
          <w:szCs w:val="32"/>
        </w:rPr>
        <w:t>二</w:t>
      </w:r>
      <w:r>
        <w:rPr>
          <w:rFonts w:hint="eastAsia" w:ascii="楷体_GB2312" w:hAnsi="仿宋" w:eastAsia="楷体_GB2312"/>
          <w:bCs/>
          <w:sz w:val="32"/>
          <w:szCs w:val="32"/>
        </w:rPr>
        <w:t>）各剂次疫苗推荐完成年（月）龄。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儿童年（月）龄达到相应疫苗的起始接种年（月）龄时，应尽早接种，建议在下述推荐的年龄之前完成国家免疫规划疫苗相应剂次的接种：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1.乙肝疫苗第1剂：出生后24小时内完成。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2.卡介苗：＜3月龄完成。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3.乙肝疫苗第3剂、脊灰疫苗第3剂、百白破疫苗第3剂、麻风疫苗、乙脑减毒活疫苗第1剂或乙脑灭活疫苗第2剂：＜12月龄完成。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4.A群流脑多糖疫苗第2剂：＜18月龄完成。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5.麻腮风疫苗、甲肝减毒活疫苗或甲肝灭活疫苗第1剂、百白破疫苗第4剂：＜24月龄完成。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 w:eastAsia="仿宋_GB2312"/>
          <w:bCs/>
          <w:sz w:val="32"/>
          <w:szCs w:val="32"/>
        </w:rPr>
      </w:pPr>
      <w:r>
        <w:rPr>
          <w:rFonts w:hint="eastAsia" w:ascii="仿宋_GB2312" w:hAnsi="仿宋" w:eastAsia="仿宋_GB2312"/>
          <w:bCs/>
          <w:sz w:val="32"/>
          <w:szCs w:val="32"/>
        </w:rPr>
        <w:t>6.乙脑减毒活疫苗第2剂或乙脑灭活疫苗第3剂、甲肝灭活疫苗第2剂：＜3周岁完成。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 w:eastAsia="仿宋_GB2312"/>
          <w:bCs/>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7.A群C群流脑多糖疫苗第1剂：＜4周岁完成。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8.脊灰疫苗第4剂：＜5周岁完成。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9.白破疫苗、A群C群流脑多糖疫苗第2剂、乙脑灭活疫苗第4剂：＜7周岁完成。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如果儿童未按照上述推荐的年龄及时完成接种，应根据下述疫苗补种通用原则和每种疫苗的具体补种要求尽早进行补种。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bCs/>
          <w:sz w:val="32"/>
          <w:szCs w:val="32"/>
        </w:rPr>
      </w:pPr>
      <w:r>
        <w:rPr>
          <w:rFonts w:hint="eastAsia" w:ascii="楷体_GB2312" w:hAnsi="仿宋" w:eastAsia="楷体_GB2312"/>
          <w:bCs/>
          <w:sz w:val="32"/>
          <w:szCs w:val="32"/>
        </w:rPr>
        <w:t>（</w:t>
      </w:r>
      <w:r>
        <w:rPr>
          <w:rFonts w:ascii="楷体_GB2312" w:hAnsi="仿宋" w:eastAsia="楷体_GB2312"/>
          <w:bCs/>
          <w:sz w:val="32"/>
          <w:szCs w:val="32"/>
        </w:rPr>
        <w:t>三</w:t>
      </w:r>
      <w:r>
        <w:rPr>
          <w:rFonts w:hint="eastAsia" w:ascii="楷体_GB2312" w:hAnsi="仿宋" w:eastAsia="楷体_GB2312"/>
          <w:bCs/>
          <w:sz w:val="32"/>
          <w:szCs w:val="32"/>
        </w:rPr>
        <w:t>）国家免疫规划疫苗补种通用原则。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未按照推荐年龄完成国家免疫规划规定剂次接种的14岁以下的儿童，应尽早进行补种，在补种时掌握以下原则：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1.未曾接种某种国家免疫规划疫苗的儿童：根据儿童当时的年龄，按照该疫苗的免疫程序，以及下文对该种疫苗的具体补种原则中规定的疫苗种类、接种间隔和剂次进行补种。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2.未完成国家免疫规划规定剂次的儿童：只需补种未完成的剂次，无需重新开始全程接种。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3.应优先保证儿童及时完成国家免疫规划疫苗的全程接种，当遇到</w:t>
      </w:r>
      <w:r>
        <w:rPr>
          <w:rFonts w:hint="eastAsia" w:ascii="仿宋_GB2312" w:hAnsi="仿宋" w:eastAsia="仿宋_GB2312"/>
          <w:sz w:val="32"/>
          <w:szCs w:val="32"/>
        </w:rPr>
        <w:t>无法使用同一厂家疫苗完成全程接种情况时，</w:t>
      </w:r>
      <w:r>
        <w:rPr>
          <w:rFonts w:hint="eastAsia" w:ascii="仿宋_GB2312" w:hAnsi="仿宋" w:eastAsia="仿宋_GB2312"/>
          <w:bCs/>
          <w:sz w:val="32"/>
          <w:szCs w:val="32"/>
        </w:rPr>
        <w:t>可使用不同厂家的同品种疫苗完成后续接种（含补种）。疫苗使用说明书中有特别说明的情况除外。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4.针对每种疫苗的具体补种建议以及2007年国家扩大免疫规划（以下简称扩免）后新增疫苗的补种原则，详见下列具体疫苗的补种原则部分。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bCs/>
          <w:sz w:val="32"/>
          <w:szCs w:val="32"/>
        </w:rPr>
      </w:pPr>
      <w:r>
        <w:rPr>
          <w:rFonts w:hint="eastAsia" w:ascii="楷体_GB2312" w:hAnsi="仿宋" w:eastAsia="楷体_GB2312"/>
          <w:bCs/>
          <w:sz w:val="32"/>
          <w:szCs w:val="32"/>
        </w:rPr>
        <w:t>（四）国家免疫规划疫苗同时接种原则。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1.不同疫苗同时接种：现阶段的国家免疫规划疫苗均可按照免疫程序或补种原则同时接种，两种及以上注射类疫苗应在不同部位接种。严禁将两种或多种疫苗混合吸入同一支注射器内接种。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2.不同疫苗接种间隔：两种及以上国家免疫规划使用的注射类减毒活疫苗，如果未同时接种，应间隔≥28天进行接种。国家免疫规划使用的灭活疫苗和口服脊灰减毒活疫苗，如果与其他种类国家免疫规划疫苗（包括减毒和灭活）未同时接种，对接种间隔不做限制，但应在不同部位接种，如果在同一部位接种应间隔≥28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3.如果第一类疫苗和第二类疫苗接种时间发生冲突时，应优先保证第一类疫苗的接种。第二类疫苗不能与第一类疫苗在同一天内接种。第一类疫苗与第二类灭活疫苗（包括类毒素、多糖蛋白类等）的接种间隔至少在2周以上；同为口服或注射类的第一类减毒活疫苗与第二类减毒活疫苗的接种应间隔≥28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bCs/>
          <w:sz w:val="32"/>
          <w:szCs w:val="32"/>
        </w:rPr>
      </w:pPr>
      <w:r>
        <w:rPr>
          <w:rFonts w:hint="eastAsia" w:ascii="楷体_GB2312" w:hAnsi="仿宋" w:eastAsia="楷体_GB2312"/>
          <w:bCs/>
          <w:sz w:val="32"/>
          <w:szCs w:val="32"/>
        </w:rPr>
        <w:t>（五）流行季节疫苗接种建议。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国家免疫规划使用的疫苗都可以按照免疫程序和预防接种方案的要求，全年（包括流行季节）开展常规接种，或根据需要开展补充免疫和应急接种。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 w:hAnsi="仿宋" w:eastAsia="仿宋"/>
          <w:bCs/>
          <w:sz w:val="32"/>
          <w:szCs w:val="32"/>
        </w:rPr>
      </w:pPr>
      <w:r>
        <w:rPr>
          <w:rFonts w:hint="eastAsia" w:ascii="楷体_GB2312" w:hAnsi="仿宋" w:eastAsia="楷体_GB2312"/>
          <w:bCs/>
          <w:sz w:val="32"/>
          <w:szCs w:val="32"/>
        </w:rPr>
        <w:t>（六）人类免疫缺陷病毒（</w:t>
      </w:r>
      <w:r>
        <w:rPr>
          <w:rFonts w:ascii="楷体_GB2312" w:hAnsi="仿宋" w:eastAsia="楷体_GB2312"/>
          <w:bCs/>
          <w:sz w:val="32"/>
          <w:szCs w:val="32"/>
        </w:rPr>
        <w:t>HIV）</w:t>
      </w:r>
      <w:r>
        <w:rPr>
          <w:rFonts w:hint="eastAsia" w:ascii="楷体_GB2312" w:hAnsi="仿宋" w:eastAsia="楷体_GB2312"/>
          <w:bCs/>
          <w:sz w:val="32"/>
          <w:szCs w:val="32"/>
        </w:rPr>
        <w:t>感染母亲所生</w:t>
      </w:r>
      <w:r>
        <w:rPr>
          <w:rFonts w:ascii="楷体_GB2312" w:hAnsi="仿宋" w:eastAsia="楷体_GB2312"/>
          <w:bCs/>
          <w:sz w:val="32"/>
          <w:szCs w:val="32"/>
        </w:rPr>
        <w:t>儿童接种疫苗建议</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对于HIV感染母亲所生儿童的HIV感染状况分3种：（1）HIV感染儿童；（2）HIV感染状况不详儿童；（3）HIV未感染儿童。由医疗机构出具儿童是否为HIV感染、是否出现症状、或是否有免疫抑制的诊断。HIV感染母亲所生＜18月龄婴儿在接种前不必进行HIV抗体筛查，按HIV感染状况不详儿童进行接种。对不同HIV感染状况儿童接种国家免疫规划疫苗的建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1.HIV感染母亲所生儿童在出生后暂缓接种卡介苗，当确认儿童未感染HIV后再予以补种；当确认儿童HIV感染，不予接种卡介苗。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2.HIV感染母亲所生儿童如经医疗机构诊断出现艾滋病相关症状或免疫抑制症状，不予接种含麻疹成分疫苗；如无艾滋病相关症状，可接种含麻疹成分疫苗。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3.HIV感染母亲所生儿童可按照免疫程序接种乙肝疫苗、百白破疫苗、A群流脑多糖疫苗、AC群流脑多糖疫苗和白破疫苗等。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4.HIV感染母亲所生儿童除非已明确未感染HIV，否则不予接种乙脑减毒活疫苗、甲肝减毒活疫苗、脊灰减毒活疫苗，可按照免疫程序接种乙脑灭活疫苗、甲肝灭活疫苗、脊灰灭活疫苗。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5.非HIV感染母亲所生儿童，接种疫苗前无需常规开展HIV筛查。如果有其它暴露风险，确诊为HIV感染的，后续疫苗接种按照附表2中HIV感染儿童的接种建议。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（七）其他免疫功能异常接种建议。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bCs/>
          <w:sz w:val="32"/>
          <w:szCs w:val="32"/>
        </w:rPr>
        <w:t>除HIV感染者外的其他免疫缺陷、免疫功能低下或正在接受免疫抑制治疗者，不予接种减毒活疫苗。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（八）免疫规划疫苗替代原则。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trike/>
          <w:sz w:val="32"/>
          <w:szCs w:val="32"/>
        </w:rPr>
      </w:pPr>
      <w:r>
        <w:rPr>
          <w:rFonts w:hint="eastAsia" w:ascii="仿宋_GB2312" w:hAnsi="仿宋" w:eastAsia="仿宋_GB2312"/>
          <w:bCs/>
          <w:sz w:val="32"/>
          <w:szCs w:val="32"/>
        </w:rPr>
        <w:t>含有与第一类疫苗相同成份的第二类疫苗可用于替代第一类疫苗接种。有可供选择的第二类疫苗时，应充分做好告知，让受种者或其监护人在“知情、同意、自愿、自费”的原则下自行选择是否接种第二类疫苗。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黑体" w:hAnsi="黑体" w:eastAsia="黑体"/>
          <w:bCs/>
          <w:sz w:val="32"/>
          <w:szCs w:val="32"/>
        </w:rPr>
      </w:pPr>
      <w:r>
        <w:rPr>
          <w:rFonts w:hint="eastAsia" w:ascii="黑体" w:hAnsi="黑体" w:eastAsia="黑体"/>
          <w:bCs/>
          <w:sz w:val="32"/>
          <w:szCs w:val="32"/>
        </w:rPr>
        <w:t>二、每种疫苗的使用说明</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b/>
          <w:sz w:val="32"/>
          <w:szCs w:val="32"/>
        </w:rPr>
      </w:pPr>
      <w:r>
        <w:rPr>
          <w:rFonts w:hint="eastAsia" w:ascii="楷体_GB2312" w:hAnsi="仿宋" w:eastAsia="楷体_GB2312"/>
          <w:bCs/>
          <w:sz w:val="32"/>
          <w:szCs w:val="32"/>
        </w:rPr>
        <w:t>（一）重组乙型肝炎疫苗（乙肝疫苗，</w:t>
      </w:r>
      <w:r>
        <w:rPr>
          <w:rFonts w:ascii="楷体_GB2312" w:hAnsi="仿宋" w:eastAsia="楷体_GB2312"/>
          <w:bCs/>
          <w:sz w:val="32"/>
          <w:szCs w:val="32"/>
        </w:rPr>
        <w:t>HepB）</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Cs/>
          <w:sz w:val="32"/>
          <w:szCs w:val="32"/>
        </w:rPr>
        <w:t>.</w:t>
      </w:r>
      <w:r>
        <w:rPr>
          <w:rFonts w:hint="eastAsia" w:ascii="仿宋_GB2312" w:hAnsi="仿宋" w:eastAsia="仿宋_GB2312"/>
          <w:sz w:val="32"/>
          <w:szCs w:val="32"/>
        </w:rPr>
        <w:t>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（1）接种对象及剂次：共接种3剂次，其中第1剂在新生儿出生后24小时内接种，第2剂在1月龄时接种，第3剂在6月龄时接种。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（2）接种</w:t>
      </w:r>
      <w:r>
        <w:rPr>
          <w:rFonts w:hint="eastAsia" w:ascii="仿宋_GB2312" w:hAnsi="仿宋" w:eastAsia="仿宋_GB2312"/>
          <w:color w:val="000000" w:themeColor="text1"/>
          <w:sz w:val="32"/>
          <w:szCs w:val="32"/>
        </w:rPr>
        <w:t>部位和接种途径：上臂</w:t>
      </w:r>
      <w:r>
        <w:rPr>
          <w:rFonts w:hint="eastAsia" w:ascii="仿宋_GB2312" w:hAnsi="仿宋" w:eastAsia="仿宋_GB2312"/>
          <w:sz w:val="32"/>
          <w:szCs w:val="32"/>
        </w:rPr>
        <w:t>外侧</w:t>
      </w:r>
      <w:r>
        <w:rPr>
          <w:rFonts w:hint="eastAsia" w:ascii="仿宋_GB2312" w:hAnsi="仿宋" w:eastAsia="仿宋_GB2312"/>
          <w:color w:val="000000" w:themeColor="text1"/>
          <w:sz w:val="32"/>
          <w:szCs w:val="32"/>
        </w:rPr>
        <w:t>三角肌或大腿前外侧中部，肌肉注射。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w:t>
      </w:r>
      <w:bookmarkStart w:id="0" w:name="OLE_LINK17"/>
      <w:bookmarkStart w:id="1" w:name="OLE_LINK18"/>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1 \* GB3</w:instrText>
      </w:r>
      <w:r>
        <w:rPr>
          <w:rFonts w:hint="eastAsia" w:ascii="仿宋_GB2312" w:hAnsi="仿宋" w:eastAsia="仿宋_GB2312"/>
          <w:sz w:val="32"/>
          <w:szCs w:val="32"/>
        </w:rPr>
        <w:fldChar w:fldCharType="separate"/>
      </w:r>
      <w:r>
        <w:rPr>
          <w:rFonts w:hint="eastAsia" w:ascii="仿宋_GB2312" w:hAnsi="仿宋" w:eastAsia="仿宋_GB2312"/>
          <w:sz w:val="32"/>
          <w:szCs w:val="32"/>
        </w:rPr>
        <w:t>①</w:t>
      </w:r>
      <w:r>
        <w:rPr>
          <w:rFonts w:hint="eastAsia" w:ascii="仿宋_GB2312" w:hAnsi="仿宋" w:eastAsia="仿宋_GB2312"/>
          <w:sz w:val="32"/>
          <w:szCs w:val="32"/>
        </w:rPr>
        <w:fldChar w:fldCharType="end"/>
      </w:r>
      <w:r>
        <w:rPr>
          <w:rFonts w:hint="eastAsia" w:ascii="仿宋_GB2312" w:hAnsi="仿宋" w:eastAsia="仿宋_GB2312"/>
          <w:sz w:val="32"/>
          <w:szCs w:val="32"/>
        </w:rPr>
        <w:t>重组（酵母）HepB</w:t>
      </w:r>
      <w:bookmarkStart w:id="2" w:name="OLE_LINK32"/>
      <w:bookmarkStart w:id="3" w:name="OLE_LINK31"/>
      <w:r>
        <w:rPr>
          <w:rFonts w:hint="eastAsia" w:ascii="仿宋_GB2312" w:hAnsi="仿宋" w:eastAsia="仿宋_GB2312"/>
          <w:sz w:val="32"/>
          <w:szCs w:val="32"/>
        </w:rPr>
        <w:t>每剂次 10μg</w:t>
      </w:r>
      <w:bookmarkEnd w:id="2"/>
      <w:bookmarkEnd w:id="3"/>
      <w:r>
        <w:rPr>
          <w:rFonts w:hint="eastAsia" w:ascii="仿宋_GB2312" w:hAnsi="仿宋" w:eastAsia="仿宋_GB2312"/>
          <w:sz w:val="32"/>
          <w:szCs w:val="32"/>
        </w:rPr>
        <w:t>，不论产妇HBsAg阳性或阴性，新生儿均接种10μg的HepB。</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2 \* GB3</w:instrText>
      </w:r>
      <w:r>
        <w:rPr>
          <w:rFonts w:hint="eastAsia" w:ascii="仿宋_GB2312" w:hAnsi="仿宋" w:eastAsia="仿宋_GB2312"/>
          <w:sz w:val="32"/>
          <w:szCs w:val="32"/>
        </w:rPr>
        <w:fldChar w:fldCharType="separate"/>
      </w:r>
      <w:r>
        <w:rPr>
          <w:rFonts w:hint="eastAsia" w:ascii="仿宋_GB2312" w:hAnsi="仿宋" w:eastAsia="仿宋_GB2312"/>
          <w:sz w:val="32"/>
          <w:szCs w:val="32"/>
        </w:rPr>
        <w:t>②</w:t>
      </w:r>
      <w:r>
        <w:rPr>
          <w:rFonts w:hint="eastAsia" w:ascii="仿宋_GB2312" w:hAnsi="仿宋" w:eastAsia="仿宋_GB2312"/>
          <w:sz w:val="32"/>
          <w:szCs w:val="32"/>
        </w:rPr>
        <w:fldChar w:fldCharType="end"/>
      </w:r>
      <w:r>
        <w:rPr>
          <w:rFonts w:hint="eastAsia" w:ascii="仿宋_GB2312" w:hAnsi="仿宋" w:eastAsia="仿宋_GB2312"/>
          <w:sz w:val="32"/>
          <w:szCs w:val="32"/>
        </w:rPr>
        <w:t>重组（CHO细胞）HepB每剂次10μg或20μg，HBsAg阴性产妇的新生儿接种10μg的HepB，HBsAg阳性产妇的新生儿全程3剂次均接种20μg的HepB。</w:t>
      </w:r>
      <w:bookmarkEnd w:id="0"/>
      <w:bookmarkEnd w:id="1"/>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bookmarkStart w:id="4" w:name="OLE_LINK3"/>
      <w:bookmarkStart w:id="5" w:name="OLE_LINK4"/>
      <w:r>
        <w:rPr>
          <w:rFonts w:hint="eastAsia" w:ascii="仿宋_GB2312" w:hAnsi="仿宋" w:eastAsia="仿宋_GB2312"/>
          <w:sz w:val="32"/>
          <w:szCs w:val="32"/>
        </w:rPr>
        <w:t>2</w:t>
      </w:r>
      <w:r>
        <w:rPr>
          <w:rFonts w:hint="eastAsia" w:ascii="仿宋_GB2312" w:hAnsi="仿宋" w:eastAsia="仿宋_GB2312"/>
          <w:bCs/>
          <w:sz w:val="32"/>
          <w:szCs w:val="32"/>
          <w:lang w:eastAsia="zh-CN"/>
        </w:rPr>
        <w:t>.</w:t>
      </w:r>
      <w:r>
        <w:rPr>
          <w:rFonts w:hint="eastAsia" w:ascii="仿宋_GB2312" w:hAnsi="仿宋" w:eastAsia="仿宋_GB2312"/>
          <w:sz w:val="32"/>
          <w:szCs w:val="32"/>
        </w:rPr>
        <w:t>其他事项。</w:t>
      </w:r>
    </w:p>
    <w:bookmarkEnd w:id="4"/>
    <w:bookmarkEnd w:id="5"/>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（1）在医院分娩的新生儿由出生的医疗机构接种第1剂乙肝疫苗，由辖区预防接种单位完成后续剂次接种。未在医疗机构出生儿童或在医院分娩但未接种第1剂乙肝疫苗儿童由辖区预防接种单位全程接种乙肝疫苗。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（2）HBsAg阳性或不详母亲所生新生儿应在出生后24小时内尽早接种第1剂乙肝疫苗，然后按照乙肝疫苗免疫程序完成全程接种。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eastAsia="仿宋_GB2312"/>
          <w:sz w:val="32"/>
          <w:szCs w:val="32"/>
          <w:highlight w:val="none"/>
        </w:rPr>
      </w:pPr>
      <w:r>
        <w:rPr>
          <w:rFonts w:hint="eastAsia" w:ascii="仿宋_GB2312" w:hAnsi="仿宋" w:eastAsia="仿宋_GB2312"/>
          <w:sz w:val="32"/>
          <w:szCs w:val="32"/>
        </w:rPr>
        <w:t>（3）HBsAg</w:t>
      </w:r>
      <w:r>
        <w:rPr>
          <w:rFonts w:hint="eastAsia" w:ascii="仿宋_GB2312" w:eastAsia="仿宋_GB2312"/>
          <w:sz w:val="32"/>
          <w:szCs w:val="32"/>
        </w:rPr>
        <w:t>阳性或不详母亲所生早产儿、低体重儿也应在出生后</w:t>
      </w:r>
      <w:r>
        <w:rPr>
          <w:rFonts w:hint="eastAsia" w:ascii="仿宋_GB2312" w:hAnsi="仿宋" w:eastAsia="仿宋_GB2312"/>
          <w:sz w:val="32"/>
          <w:szCs w:val="32"/>
        </w:rPr>
        <w:t>24</w:t>
      </w:r>
      <w:r>
        <w:rPr>
          <w:rFonts w:hint="eastAsia" w:ascii="仿宋_GB2312" w:eastAsia="仿宋_GB2312"/>
          <w:sz w:val="32"/>
          <w:szCs w:val="32"/>
        </w:rPr>
        <w:t>小时内尽早接种第</w:t>
      </w:r>
      <w:r>
        <w:rPr>
          <w:rFonts w:hint="eastAsia" w:ascii="仿宋_GB2312" w:hAnsi="仿宋" w:eastAsia="仿宋_GB2312"/>
          <w:sz w:val="32"/>
          <w:szCs w:val="32"/>
        </w:rPr>
        <w:t>1</w:t>
      </w:r>
      <w:r>
        <w:rPr>
          <w:rFonts w:hint="eastAsia" w:ascii="仿宋_GB2312" w:eastAsia="仿宋_GB2312"/>
          <w:sz w:val="32"/>
          <w:szCs w:val="32"/>
        </w:rPr>
        <w:t>剂乙肝疫苗，但在该早产儿或低体重儿满</w:t>
      </w:r>
      <w:r>
        <w:rPr>
          <w:rFonts w:hint="eastAsia" w:ascii="仿宋_GB2312" w:hAnsi="仿宋" w:eastAsia="仿宋_GB2312"/>
          <w:sz w:val="32"/>
          <w:szCs w:val="32"/>
        </w:rPr>
        <w:t>1</w:t>
      </w:r>
      <w:r>
        <w:rPr>
          <w:rFonts w:hint="eastAsia" w:ascii="仿宋_GB2312" w:eastAsia="仿宋_GB2312"/>
          <w:sz w:val="32"/>
          <w:szCs w:val="32"/>
        </w:rPr>
        <w:t>月龄后，再按</w:t>
      </w:r>
      <w:r>
        <w:rPr>
          <w:rFonts w:hint="eastAsia" w:ascii="仿宋_GB2312" w:hAnsi="仿宋" w:eastAsia="仿宋_GB2312"/>
          <w:sz w:val="32"/>
          <w:szCs w:val="32"/>
        </w:rPr>
        <w:t>0</w:t>
      </w:r>
      <w:r>
        <w:rPr>
          <w:rFonts w:hint="eastAsia" w:ascii="仿宋_GB2312" w:eastAsia="仿宋_GB2312"/>
          <w:sz w:val="32"/>
          <w:szCs w:val="32"/>
        </w:rPr>
        <w:t>、</w:t>
      </w:r>
      <w:r>
        <w:rPr>
          <w:rFonts w:hint="eastAsia" w:ascii="仿宋_GB2312" w:hAnsi="仿宋" w:eastAsia="仿宋_GB2312"/>
          <w:sz w:val="32"/>
          <w:szCs w:val="32"/>
        </w:rPr>
        <w:t>1、6</w:t>
      </w:r>
      <w:r>
        <w:rPr>
          <w:rFonts w:hint="eastAsia" w:ascii="仿宋_GB2312" w:eastAsia="仿宋_GB2312"/>
          <w:sz w:val="32"/>
          <w:szCs w:val="32"/>
        </w:rPr>
        <w:t>月程序完成</w:t>
      </w:r>
      <w:r>
        <w:rPr>
          <w:rFonts w:hint="eastAsia" w:ascii="仿宋_GB2312" w:hAnsi="仿宋" w:eastAsia="仿宋_GB2312"/>
          <w:sz w:val="32"/>
          <w:szCs w:val="32"/>
        </w:rPr>
        <w:t>3</w:t>
      </w:r>
      <w:r>
        <w:rPr>
          <w:rFonts w:hint="eastAsia" w:ascii="仿宋_GB2312" w:eastAsia="仿宋_GB2312"/>
          <w:sz w:val="32"/>
          <w:szCs w:val="32"/>
        </w:rPr>
        <w:t>剂次乙肝疫苗免疫。此类儿童所接种的4剂乙肝疫苗均免费提供，并将接种记录登记在儿童预防接种证上（第1～3剂按顺序记录在接种证预留乙肝疫苗相应登记栏内，第4剂记录在接种证空白处）</w:t>
      </w:r>
      <w:r>
        <w:rPr>
          <w:rFonts w:hint="eastAsia" w:ascii="仿宋_GB2312" w:eastAsia="仿宋_GB2312"/>
          <w:sz w:val="32"/>
          <w:szCs w:val="32"/>
          <w:highlight w:val="none"/>
        </w:rPr>
        <w:t>。但如果出生后未能在24小时内接种第1剂乙肝疫苗，则只须按</w:t>
      </w:r>
      <w:r>
        <w:rPr>
          <w:rFonts w:hint="eastAsia" w:ascii="仿宋_GB2312" w:hAnsi="仿宋" w:eastAsia="仿宋_GB2312"/>
          <w:sz w:val="32"/>
          <w:szCs w:val="32"/>
          <w:highlight w:val="none"/>
        </w:rPr>
        <w:t>0</w:t>
      </w:r>
      <w:r>
        <w:rPr>
          <w:rFonts w:hint="eastAsia" w:ascii="仿宋_GB2312" w:eastAsia="仿宋_GB2312"/>
          <w:sz w:val="32"/>
          <w:szCs w:val="32"/>
          <w:highlight w:val="none"/>
        </w:rPr>
        <w:t>、</w:t>
      </w:r>
      <w:r>
        <w:rPr>
          <w:rFonts w:hint="eastAsia" w:ascii="仿宋_GB2312" w:hAnsi="仿宋" w:eastAsia="仿宋_GB2312"/>
          <w:sz w:val="32"/>
          <w:szCs w:val="32"/>
          <w:highlight w:val="none"/>
        </w:rPr>
        <w:t>1、6</w:t>
      </w:r>
      <w:r>
        <w:rPr>
          <w:rFonts w:hint="eastAsia" w:ascii="仿宋_GB2312" w:eastAsia="仿宋_GB2312"/>
          <w:sz w:val="32"/>
          <w:szCs w:val="32"/>
          <w:highlight w:val="none"/>
        </w:rPr>
        <w:t>月程序完成</w:t>
      </w:r>
      <w:r>
        <w:rPr>
          <w:rFonts w:hint="eastAsia" w:ascii="仿宋_GB2312" w:hAnsi="仿宋" w:eastAsia="仿宋_GB2312"/>
          <w:sz w:val="32"/>
          <w:szCs w:val="32"/>
          <w:highlight w:val="none"/>
        </w:rPr>
        <w:t>3</w:t>
      </w:r>
      <w:r>
        <w:rPr>
          <w:rFonts w:hint="eastAsia" w:ascii="仿宋_GB2312" w:eastAsia="仿宋_GB2312"/>
          <w:sz w:val="32"/>
          <w:szCs w:val="32"/>
          <w:highlight w:val="none"/>
        </w:rPr>
        <w:t>剂次乙肝疫苗免疫即可。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（4）HBsAg阴性的母亲所生新生儿也应在出生后24小时内接种第1剂乙肝疫苗，最迟应在出院前完成。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（5）危重症新生儿，如极低出生体重儿、严重出生缺陷、重度窒息、呼吸窘迫综合征等，应在生命体征平稳后尽早接种第1剂乙肝疫苗。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bookmarkStart w:id="6" w:name="OLE_LINK24"/>
      <w:bookmarkStart w:id="7" w:name="OLE_LINK25"/>
      <w:r>
        <w:rPr>
          <w:rFonts w:hint="eastAsia" w:ascii="仿宋_GB2312" w:hAnsi="仿宋" w:eastAsia="仿宋_GB2312"/>
          <w:sz w:val="32"/>
          <w:szCs w:val="32"/>
        </w:rPr>
        <w:t>（6）HBsAg阳性母亲所生新生儿，可按医嘱在出生后接种第1剂乙肝疫苗的同时，在不同(肢体)部位肌肉注射100国际单位乙肝免疫球蛋白（HBIG）</w:t>
      </w:r>
      <w:bookmarkEnd w:id="6"/>
      <w:bookmarkEnd w:id="7"/>
      <w:r>
        <w:rPr>
          <w:rFonts w:hint="eastAsia" w:ascii="仿宋_GB2312" w:hAnsi="仿宋" w:eastAsia="仿宋_GB2312"/>
          <w:sz w:val="32"/>
          <w:szCs w:val="32"/>
        </w:rPr>
        <w:t>。接种HBIG不影响其它疫苗的接种。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（7）建议对HBsAg阳性母亲所生儿童接种完成乙肝疫苗全程免疫1～2个月后进行HBsAg和抗-HBs检测。若发现HBsAg阴性、抗-HBs＜10mIU/ml，可按照0、1、6月免疫程序再自费接种3剂乙肝疫苗。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（1）若出生24小时内未及时接种，应尽早接种。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rPr>
        <w:t>（2）对于未完成全程</w:t>
      </w:r>
      <w:r>
        <w:rPr>
          <w:rFonts w:hint="eastAsia" w:ascii="仿宋_GB2312" w:hAnsi="仿宋" w:eastAsia="仿宋_GB2312"/>
          <w:sz w:val="32"/>
          <w:szCs w:val="32"/>
        </w:rPr>
        <w:t>免疫程序者，需尽早补种，补齐未接种剂次即可。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bookmarkStart w:id="8" w:name="OLE_LINK19"/>
      <w:bookmarkStart w:id="9" w:name="OLE_LINK20"/>
      <w:r>
        <w:rPr>
          <w:rFonts w:hint="eastAsia" w:ascii="仿宋_GB2312" w:hAnsi="仿宋" w:eastAsia="仿宋_GB2312"/>
          <w:sz w:val="32"/>
          <w:szCs w:val="32"/>
        </w:rPr>
        <w:t>（3）第1剂与第2剂间隔应≥28天，第2剂与第3剂间隔应≥60天</w:t>
      </w:r>
      <w:bookmarkEnd w:id="8"/>
      <w:bookmarkEnd w:id="9"/>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b/>
          <w:sz w:val="32"/>
          <w:szCs w:val="32"/>
        </w:rPr>
      </w:pPr>
      <w:r>
        <w:rPr>
          <w:rFonts w:hint="eastAsia" w:ascii="楷体_GB2312" w:hAnsi="仿宋" w:eastAsia="楷体_GB2312"/>
          <w:bCs/>
          <w:sz w:val="32"/>
          <w:szCs w:val="32"/>
        </w:rPr>
        <w:t>（二）皮内注射用卡介苗（卡介苗，</w:t>
      </w:r>
      <w:r>
        <w:rPr>
          <w:rFonts w:ascii="楷体_GB2312" w:hAnsi="仿宋" w:eastAsia="楷体_GB2312"/>
          <w:bCs/>
          <w:sz w:val="32"/>
          <w:szCs w:val="32"/>
        </w:rPr>
        <w:t>BCG）</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Cs/>
          <w:sz w:val="32"/>
          <w:szCs w:val="32"/>
        </w:rPr>
        <w:t>.</w:t>
      </w:r>
      <w:r>
        <w:rPr>
          <w:rFonts w:hint="eastAsia" w:ascii="仿宋_GB2312" w:hAnsi="仿宋" w:eastAsia="仿宋_GB2312"/>
          <w:sz w:val="32"/>
          <w:szCs w:val="32"/>
        </w:rPr>
        <w:t>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（1）接种对象及剂次：出生时接种1剂。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（2）接种部位和接种途径：上臂外侧三角肌中部略下处，皮内注射。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（3）接种剂量：0.1ml。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Cs/>
          <w:sz w:val="32"/>
          <w:szCs w:val="32"/>
        </w:rPr>
        <w:t>.</w:t>
      </w:r>
      <w:r>
        <w:rPr>
          <w:rFonts w:hint="eastAsia" w:ascii="仿宋_GB2312" w:hAnsi="仿宋" w:eastAsia="仿宋_GB2312"/>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严禁皮下或肌肉注射。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（1）未接种卡介苗的＜3月龄儿童可直接补种。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（2）3月龄～3岁儿童对结核菌素纯蛋白衍生物（TB-PPD）或卡介菌蛋白衍生物（BCG-PPD）试验阴性者，应予补种。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（3）≥4岁儿童不予补种。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（4）已接种卡介苗的儿童，即使卡痕未形成也不再予以补种。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（三）脊髓灰质炎（脊灰）减毒活疫苗</w:t>
      </w:r>
      <w:r>
        <w:rPr>
          <w:rFonts w:ascii="楷体_GB2312" w:hAnsi="仿宋" w:eastAsia="楷体_GB2312"/>
          <w:bCs/>
          <w:sz w:val="32"/>
          <w:szCs w:val="32"/>
        </w:rPr>
        <w:t>(脊灰减毒活疫苗，OPV)、脊灰灭活疫苗（IPV）</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Cs/>
          <w:sz w:val="32"/>
          <w:szCs w:val="32"/>
        </w:rPr>
        <w:t>.</w:t>
      </w:r>
      <w:r>
        <w:rPr>
          <w:rFonts w:hint="eastAsia" w:ascii="仿宋_GB2312" w:hAnsi="仿宋" w:eastAsia="仿宋_GB2312"/>
          <w:sz w:val="32"/>
          <w:szCs w:val="32"/>
        </w:rPr>
        <w:t>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（1）接种对象及剂次：共接种4剂次，其中2月龄接种1剂灭活脊灰疫苗（IPV），3月龄、4月龄、4周岁各接种1剂脊灰减毒活疫苗（OPV）。</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（2）接种部位和接种途径。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IPV：上臂外侧三角肌或大腿前外侧中部，肌肉注射。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OPV：口服。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IPV：0.5ml。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OPV：糖丸剂型每次1粒；液体剂型每次2滴，约0.1ml。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Cs/>
          <w:sz w:val="32"/>
          <w:szCs w:val="32"/>
        </w:rPr>
        <w:t>.</w:t>
      </w:r>
      <w:r>
        <w:rPr>
          <w:rFonts w:hint="eastAsia" w:ascii="仿宋_GB2312" w:hAnsi="仿宋" w:eastAsia="仿宋_GB2312"/>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（1）2016年5月1日之前使用三价OPV（tOPV），2016年5月1日开始使用二价OPV（bOPV），该日期之后，不得使用tOPV。</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（2）以下人群建议按照说明书全程免费使用IPV：原发性免疫缺陷、胸腺疾病、有症状的HIV感染或CD4 T细胞计数低、正在接受化疗的恶性肿瘤、近期接受造血干细胞移植、正在使用具有免疫抑制或免疫调节作用的药物（例如大剂量全身皮质类固醇激素、烷化剂、抗代谢药物、TNF-α抑制剂、IL-1阻滞剂或其他免疫细胞靶向单克隆抗体治疗）、目前或近期曾接受免疫细胞靶向放射治疗、肛周脓肿、</w:t>
      </w:r>
      <w:r>
        <w:rPr>
          <w:rFonts w:hint="eastAsia" w:ascii="仿宋_GB2312" w:hAnsi="仿宋" w:eastAsia="仿宋_GB2312" w:cs="仿宋"/>
          <w:bCs/>
          <w:sz w:val="32"/>
          <w:szCs w:val="32"/>
        </w:rPr>
        <w:t>HIV感染母亲所生儿童（已确诊HIV感染或HIV感染状况不详的）</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（3）如果儿童已按疫苗说明书接种过IPV或含脊灰疫苗成份的联合疫苗，可视为完成相应剂次的脊灰疫苗接种。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仿宋" w:eastAsia="仿宋_GB2312"/>
          <w:sz w:val="32"/>
          <w:szCs w:val="32"/>
        </w:rPr>
        <w:t>（4）如果</w:t>
      </w:r>
      <w:r>
        <w:rPr>
          <w:rFonts w:hint="eastAsia" w:ascii="仿宋_GB2312" w:eastAsia="仿宋_GB2312"/>
          <w:sz w:val="32"/>
          <w:szCs w:val="32"/>
        </w:rPr>
        <w:t>全程使用IPV或含有IPV成份联合疫苗接种4剂，则按2月龄、3月龄、4月龄和18月龄免疫程序执行。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（5）如果第1、2、3剂使用IPV或含有IPV成份联合疫苗，第4剂使用bOPV的儿童，第4剂接种起始年龄≥4岁，在＜5岁完成。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lang w:eastAsia="zh-CN"/>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（1）对于脊灰疫苗迟种、漏种儿童，补种相应剂次即可，无需重新开始全程接种。</w:t>
      </w:r>
      <w:r>
        <w:rPr>
          <w:rFonts w:hint="eastAsia" w:ascii="仿宋_GB2312" w:hAnsi="仿宋" w:eastAsia="仿宋_GB2312"/>
          <w:bCs/>
          <w:sz w:val="32"/>
          <w:szCs w:val="32"/>
        </w:rPr>
        <w:t>＜4岁儿童未达到3剂（含补充免疫等），应补种完成3剂；≥4岁儿童未达到4剂（含补充免疫等），应补种完成4剂。</w:t>
      </w:r>
      <w:r>
        <w:rPr>
          <w:rFonts w:hint="eastAsia" w:ascii="仿宋_GB2312" w:hAnsi="仿宋" w:eastAsia="仿宋_GB2312"/>
          <w:sz w:val="32"/>
          <w:szCs w:val="32"/>
        </w:rPr>
        <w:t>补种时两剂次脊灰疫苗之间间隔≥28天。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（2）IPV疫苗纳入国家免疫规划以后，无论在补充免疫、查漏补种或者常规免疫中发现脊灰疫苗为0剂次的目标儿童，首剂接种IPV。</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在脊灰疫苗免疫策略转换过渡期，如遇IPV短缺时，适龄儿童可用bOPV或含有IPV成份的第二类疫苗替代。如使用bOPV替代，应优先保障前3剂脊灰疫苗的基础免疫包含1剂IPV，且越早越好，即bOPV-IPV-bOPV或bOPV-bOPV-IPV，两剂脊灰疫苗间隔≥28天，然后于4周岁接种1剂bOPV。</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2016年5月1日后，对于仅有bOPV接种史（无IPV或tOPV接种史）的儿童，补种1剂IPV。若适龄儿童前3剂均接种bOPV，应补种1剂IPV（与第3剂bOPV间隔≥28天），然后于4周岁接种1剂bOPV；如果前3剂均接种bOPV的适龄儿童，在≥18月龄时接种1剂IPV（或含有IPV成份的第二类疫苗），可视为完成脊灰疫苗加强免疫，无需在4周岁时再接种1剂bOPV。</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_GB2312" w:hAnsi="仿宋" w:eastAsia="仿宋_GB2312"/>
          <w:sz w:val="32"/>
          <w:szCs w:val="32"/>
        </w:rPr>
        <w:t>（4）既往已有tOPV免疫史（无论剂次数）而无IPV免疫史的迟种、漏种儿童，用现行免疫规划用OPV补种即可，不再补种IPV。</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（四）吸附无细胞百白破联合疫苗（百白破疫苗，</w:t>
      </w:r>
      <w:r>
        <w:rPr>
          <w:rFonts w:ascii="楷体_GB2312" w:hAnsi="仿宋" w:eastAsia="楷体_GB2312"/>
          <w:bCs/>
          <w:sz w:val="32"/>
          <w:szCs w:val="32"/>
        </w:rPr>
        <w:t>DTaP）</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（1）接种对象及剂次：共接种4剂次，分别于3月龄、4月龄、5月龄、18月龄各接种1剂。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（2）接种部位和接种途径：上臂外侧三角肌或臀部，肌肉注射。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 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Cs/>
          <w:sz w:val="32"/>
          <w:szCs w:val="32"/>
        </w:rPr>
        <w:t>.</w:t>
      </w:r>
      <w:r>
        <w:rPr>
          <w:rFonts w:hint="eastAsia" w:ascii="仿宋_GB2312" w:hAnsi="仿宋" w:eastAsia="仿宋_GB2312"/>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如儿童已按疫苗说明书接种含百白破疫苗成分的其他联合疫苗，可视为完成相应剂次的DTaP接种。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（1）3月龄～5岁未完成DTaP规定剂次的儿童，需补种未完成的剂次，前3剂每剂间隔≥28天，第4剂与第3剂间隔≥6个月。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（2）≥6岁接种DTaP和白破疫苗累计＜3剂的儿童，用白破疫苗补齐3剂；第2剂与第1剂间隔1～2月，第3剂与第2剂间隔6～12个月。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highlight w:val="yellow"/>
        </w:rPr>
      </w:pPr>
      <w:r>
        <w:rPr>
          <w:rFonts w:hint="eastAsia" w:ascii="仿宋_GB2312" w:hAnsi="仿宋" w:eastAsia="仿宋_GB2312"/>
          <w:sz w:val="32"/>
          <w:szCs w:val="32"/>
        </w:rPr>
        <w:t>（3）根据补种时的年龄选择疫苗种类，</w:t>
      </w:r>
      <w:r>
        <w:rPr>
          <w:rFonts w:hint="eastAsia" w:ascii="仿宋_GB2312" w:hAnsi="仿宋" w:eastAsia="仿宋_GB2312"/>
          <w:color w:val="000000" w:themeColor="text1"/>
          <w:sz w:val="32"/>
          <w:szCs w:val="32"/>
        </w:rPr>
        <w:t>3月龄～5岁使用</w:t>
      </w:r>
      <w:r>
        <w:rPr>
          <w:rFonts w:hint="eastAsia" w:ascii="仿宋_GB2312" w:hAnsi="仿宋" w:eastAsia="仿宋_GB2312"/>
          <w:sz w:val="32"/>
          <w:szCs w:val="32"/>
        </w:rPr>
        <w:t>DTaP</w:t>
      </w:r>
      <w:r>
        <w:rPr>
          <w:rFonts w:hint="eastAsia" w:ascii="仿宋_GB2312" w:hAnsi="仿宋" w:eastAsia="仿宋_GB2312"/>
          <w:color w:val="000000" w:themeColor="text1"/>
          <w:sz w:val="32"/>
          <w:szCs w:val="32"/>
        </w:rPr>
        <w:t>，</w:t>
      </w:r>
      <w:r>
        <w:rPr>
          <w:rFonts w:hint="eastAsia" w:ascii="仿宋_GB2312" w:hAnsi="仿宋" w:eastAsia="仿宋_GB2312"/>
          <w:sz w:val="32"/>
          <w:szCs w:val="32"/>
        </w:rPr>
        <w:t>6～11岁使用吸附白喉破伤风联合疫苗（儿童用），≥12岁使用吸附白喉破伤风联合疫苗（成人及青少年用）。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（五）吸附白喉破伤风联合疫苗（白破疫苗，</w:t>
      </w:r>
      <w:r>
        <w:rPr>
          <w:rFonts w:ascii="楷体_GB2312" w:hAnsi="仿宋" w:eastAsia="楷体_GB2312"/>
          <w:bCs/>
          <w:sz w:val="32"/>
          <w:szCs w:val="32"/>
        </w:rPr>
        <w:t>DT）</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Cs/>
          <w:sz w:val="32"/>
          <w:szCs w:val="32"/>
        </w:rPr>
        <w:t>.</w:t>
      </w:r>
      <w:r>
        <w:rPr>
          <w:rFonts w:hint="eastAsia" w:ascii="仿宋_GB2312" w:hAnsi="仿宋" w:eastAsia="仿宋_GB2312"/>
          <w:sz w:val="32"/>
          <w:szCs w:val="32"/>
        </w:rPr>
        <w:t>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（1）接种对象及剂次：6周岁时接种1剂。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（2）接种部位和接种途径：上臂外侧三角肌，肌肉注射。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 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Cs/>
          <w:sz w:val="32"/>
          <w:szCs w:val="32"/>
        </w:rPr>
        <w:t>.</w:t>
      </w:r>
      <w:r>
        <w:rPr>
          <w:rFonts w:hint="eastAsia" w:ascii="仿宋_GB2312" w:hAnsi="仿宋" w:eastAsia="仿宋_GB2312"/>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highlight w:val="yellow"/>
        </w:rPr>
      </w:pPr>
      <w:r>
        <w:rPr>
          <w:rFonts w:hint="eastAsia" w:ascii="仿宋_GB2312" w:hAnsi="仿宋" w:eastAsia="仿宋_GB2312"/>
          <w:sz w:val="32"/>
          <w:szCs w:val="32"/>
        </w:rPr>
        <w:t>6～11岁使用DT（儿童用），≥12岁使用DT（成人及青少年用）。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w:t>
      </w:r>
      <w:r>
        <w:rPr>
          <w:rFonts w:hint="eastAsia" w:ascii="仿宋_GB2312" w:hAnsi="仿宋" w:eastAsia="仿宋_GB2312"/>
          <w:sz w:val="32"/>
          <w:szCs w:val="32"/>
        </w:rPr>
        <w:t>＞6岁未接种DT的儿童，补种1剂。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（2）其他参照</w:t>
      </w:r>
      <w:r>
        <w:rPr>
          <w:rFonts w:hint="eastAsia" w:ascii="仿宋_GB2312" w:hAnsi="仿宋" w:eastAsia="仿宋_GB2312"/>
          <w:sz w:val="32"/>
          <w:szCs w:val="32"/>
        </w:rPr>
        <w:t>DTaP</w:t>
      </w:r>
      <w:r>
        <w:rPr>
          <w:rFonts w:hint="eastAsia" w:ascii="仿宋_GB2312" w:hAnsi="仿宋" w:eastAsia="仿宋_GB2312"/>
          <w:color w:val="000000" w:themeColor="text1"/>
          <w:sz w:val="32"/>
          <w:szCs w:val="32"/>
        </w:rPr>
        <w:t>的补种原则。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（六）麻疹风疹联合减毒活疫苗（麻风疫苗，</w:t>
      </w:r>
      <w:r>
        <w:rPr>
          <w:rFonts w:ascii="楷体_GB2312" w:hAnsi="仿宋" w:eastAsia="楷体_GB2312"/>
          <w:bCs/>
          <w:sz w:val="32"/>
          <w:szCs w:val="32"/>
        </w:rPr>
        <w:t>MR）</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Cs/>
          <w:sz w:val="32"/>
          <w:szCs w:val="32"/>
        </w:rPr>
        <w:t>.</w:t>
      </w:r>
      <w:r>
        <w:rPr>
          <w:rFonts w:hint="eastAsia" w:ascii="仿宋_GB2312" w:hAnsi="仿宋" w:eastAsia="仿宋_GB2312"/>
          <w:sz w:val="32"/>
          <w:szCs w:val="32"/>
        </w:rPr>
        <w:t>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（1）接种对象及剂次：8</w:t>
      </w:r>
      <w:r>
        <w:rPr>
          <w:rFonts w:hint="eastAsia" w:ascii="仿宋_GB2312" w:hAnsi="仿宋" w:eastAsia="仿宋_GB2312"/>
          <w:kern w:val="0"/>
          <w:sz w:val="32"/>
          <w:szCs w:val="32"/>
        </w:rPr>
        <w:t>月龄</w:t>
      </w:r>
      <w:r>
        <w:rPr>
          <w:rFonts w:hint="eastAsia" w:ascii="仿宋_GB2312" w:hAnsi="仿宋" w:eastAsia="仿宋_GB2312"/>
          <w:sz w:val="32"/>
          <w:szCs w:val="32"/>
        </w:rPr>
        <w:t>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（2）接种部位和接种途径：上臂外侧三角肌下缘，皮下注射。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Cs/>
          <w:sz w:val="32"/>
          <w:szCs w:val="32"/>
        </w:rPr>
        <w:t>.</w:t>
      </w:r>
      <w:r>
        <w:rPr>
          <w:rFonts w:hint="eastAsia" w:ascii="仿宋_GB2312" w:hAnsi="仿宋" w:eastAsia="仿宋_GB2312"/>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（1）满8月龄儿童应尽早接种MR。</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（2）如果接种时选择用MMR，可视为完成MR接种。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（3）MR可与其他的国家免疫规划疫苗按照免疫程序或补种原则同时、不同部位接种。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（4）如需接种多种疫苗但无法同时完成接种时，则优先接种MR疫苗，若未能与其他注射类减毒活疫苗同时接种，则需间隔≥28天。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（5）注射免疫球蛋白者应间隔≥3个月再接种MR，接种MR后2周内避免使用免疫球蛋白。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（6）当针对麻疹疫情开展应急接种时，可根据疫情流行病学特征考虑对疫情波及范围内的6～7月龄儿童接种1剂MR，但不计入常规免疫剂次。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（1）2007年前出生的≤14岁儿童，如果未完成2剂含麻疹成分疫苗接种，使用MR或MMR补齐。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（2）2007年后出生的≤14岁适龄儿童，应至少接种2剂含麻疹成分疫苗、1剂含风疹成分疫苗和1剂含腮腺炎成分疫苗，对未完成上述接种剂次者，使用MR或MMR补齐。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（七）麻疹腮腺炎风疹联合减毒活疫苗（麻腮风疫苗，</w:t>
      </w:r>
      <w:r>
        <w:rPr>
          <w:rFonts w:ascii="楷体_GB2312" w:hAnsi="仿宋" w:eastAsia="楷体_GB2312"/>
          <w:bCs/>
          <w:sz w:val="32"/>
          <w:szCs w:val="32"/>
        </w:rPr>
        <w:t>MMR）</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Cs/>
          <w:sz w:val="32"/>
          <w:szCs w:val="32"/>
        </w:rPr>
        <w:t>.</w:t>
      </w:r>
      <w:r>
        <w:rPr>
          <w:rFonts w:hint="eastAsia" w:ascii="仿宋_GB2312" w:hAnsi="仿宋" w:eastAsia="仿宋_GB2312"/>
          <w:sz w:val="32"/>
          <w:szCs w:val="32"/>
        </w:rPr>
        <w:t>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（1）接种对象及剂次：18月龄接种１剂。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（2）接种部位和接种途径：上臂外侧三角肌下缘，皮下注射。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Cs/>
          <w:sz w:val="32"/>
          <w:szCs w:val="32"/>
        </w:rPr>
        <w:t>.</w:t>
      </w:r>
      <w:r>
        <w:rPr>
          <w:rFonts w:hint="eastAsia" w:ascii="仿宋_GB2312" w:hAnsi="仿宋" w:eastAsia="仿宋_GB2312"/>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（1）满18月龄儿童应尽早接种MMR疫苗。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（2）MMR疫苗可与其他的国家免疫规划疫苗同时、不同部位接种，特别是免疫月龄有交叉的甲肝疫苗、百白破疫苗等。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（3）如需接种多种疫苗但无法同时完成接种时，则优先接种MMR疫苗，若未能与其他注射类减毒活疫苗同时接种，则需间隔≥28天。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（4）注射免疫球蛋白者应间隔≥3个月再接种MMR，接种MMR后2周内避免使用免疫球蛋白。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（1）参照MR的补种原则。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（2）如果需补种两剂次含麻疹成分疫苗，接种间隔≥28天。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（八）乙型脑炎减毒活疫苗（乙脑减毒活疫苗，</w:t>
      </w:r>
      <w:r>
        <w:rPr>
          <w:rFonts w:ascii="楷体_GB2312" w:hAnsi="仿宋" w:eastAsia="楷体_GB2312"/>
          <w:bCs/>
          <w:sz w:val="32"/>
          <w:szCs w:val="32"/>
        </w:rPr>
        <w:t>JE-L）、乙脑灭活疫苗（JE-I）</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hAnsi="仿宋" w:eastAsia="仿宋_GB2312"/>
          <w:bCs/>
          <w:sz w:val="32"/>
          <w:szCs w:val="32"/>
        </w:rPr>
        <w:t>.</w:t>
      </w:r>
      <w:r>
        <w:rPr>
          <w:rFonts w:hint="eastAsia" w:ascii="仿宋_GB2312" w:hAnsi="仿宋" w:eastAsia="仿宋_GB2312"/>
          <w:sz w:val="32"/>
          <w:szCs w:val="32"/>
        </w:rPr>
        <w:t>JE-L</w:t>
      </w:r>
      <w:r>
        <w:rPr>
          <w:rFonts w:hint="eastAsia" w:ascii="仿宋_GB2312" w:hAnsi="仿宋" w:eastAsia="仿宋_GB2312"/>
          <w:color w:val="000000"/>
          <w:sz w:val="32"/>
          <w:szCs w:val="32"/>
        </w:rPr>
        <w:t>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sz w:val="32"/>
          <w:szCs w:val="32"/>
        </w:rPr>
        <w:t>（1）接种对象及剂次：</w:t>
      </w:r>
      <w:r>
        <w:rPr>
          <w:rFonts w:hint="eastAsia" w:ascii="仿宋_GB2312" w:hAnsi="仿宋" w:eastAsia="仿宋_GB2312"/>
          <w:color w:val="000000"/>
          <w:sz w:val="32"/>
          <w:szCs w:val="32"/>
        </w:rPr>
        <w:t>共接种2剂次。8月龄、2周岁各接种1剂。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sz w:val="32"/>
          <w:szCs w:val="32"/>
        </w:rPr>
        <w:t>（2）</w:t>
      </w:r>
      <w:bookmarkStart w:id="10" w:name="OLE_LINK12"/>
      <w:bookmarkStart w:id="11" w:name="OLE_LINK11"/>
      <w:r>
        <w:rPr>
          <w:rFonts w:hint="eastAsia" w:ascii="仿宋_GB2312" w:hAnsi="仿宋" w:eastAsia="仿宋_GB2312"/>
          <w:sz w:val="32"/>
          <w:szCs w:val="32"/>
        </w:rPr>
        <w:t>接种部位和接种途径：</w:t>
      </w:r>
      <w:bookmarkEnd w:id="10"/>
      <w:bookmarkEnd w:id="11"/>
      <w:r>
        <w:rPr>
          <w:rFonts w:hint="eastAsia" w:ascii="仿宋_GB2312" w:hAnsi="仿宋" w:eastAsia="仿宋_GB2312"/>
          <w:color w:val="000000"/>
          <w:sz w:val="32"/>
          <w:szCs w:val="32"/>
        </w:rPr>
        <w:t>上臂外侧三角肌下缘，皮下注射。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sz w:val="32"/>
          <w:szCs w:val="32"/>
        </w:rPr>
        <w:t>（3）接种剂量:</w:t>
      </w:r>
      <w:r>
        <w:rPr>
          <w:rFonts w:hint="eastAsia" w:ascii="仿宋_GB2312" w:hAnsi="仿宋" w:eastAsia="仿宋_GB2312"/>
          <w:color w:val="000000"/>
          <w:sz w:val="32"/>
          <w:szCs w:val="32"/>
        </w:rPr>
        <w:t>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color w:val="000000"/>
          <w:sz w:val="32"/>
          <w:szCs w:val="32"/>
        </w:rPr>
        <w:t>2.JE-I免疫程序与接种方法。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sz w:val="32"/>
          <w:szCs w:val="32"/>
        </w:rPr>
        <w:t>（1）接种对象及剂次：</w:t>
      </w:r>
      <w:r>
        <w:rPr>
          <w:rFonts w:hint="eastAsia" w:ascii="仿宋_GB2312" w:hAnsi="仿宋" w:eastAsia="仿宋_GB2312"/>
          <w:color w:val="000000"/>
          <w:sz w:val="32"/>
          <w:szCs w:val="32"/>
        </w:rPr>
        <w:t>共接种4剂次。8月龄接种2剂，间隔7～10天；2周岁和6周岁各接种1剂。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（2）接种部位和接种途径：</w:t>
      </w:r>
      <w:r>
        <w:rPr>
          <w:rFonts w:hint="eastAsia" w:ascii="仿宋_GB2312" w:hAnsi="仿宋" w:eastAsia="仿宋_GB2312"/>
          <w:color w:val="000000"/>
          <w:sz w:val="32"/>
          <w:szCs w:val="32"/>
        </w:rPr>
        <w:t>上臂外侧三角肌下缘，皮下注射。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 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仿宋_GB2312" w:hAnsi="仿宋" w:eastAsia="仿宋_GB2312"/>
          <w:bCs/>
          <w:sz w:val="32"/>
          <w:szCs w:val="32"/>
        </w:rPr>
        <w:t>．</w:t>
      </w:r>
      <w:r>
        <w:rPr>
          <w:rFonts w:hint="eastAsia" w:ascii="仿宋_GB2312" w:hAnsi="仿宋" w:eastAsia="仿宋_GB2312"/>
          <w:color w:val="000000"/>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iCs/>
          <w:sz w:val="32"/>
          <w:szCs w:val="32"/>
        </w:rPr>
      </w:pPr>
      <w:r>
        <w:rPr>
          <w:rFonts w:hint="eastAsia" w:ascii="仿宋_GB2312" w:hAnsi="仿宋" w:eastAsia="仿宋_GB2312"/>
          <w:iCs/>
          <w:sz w:val="32"/>
          <w:szCs w:val="32"/>
        </w:rPr>
        <w:t>（1）青海、新疆和西藏地区无免疫史的儿童迁居我区或在乙脑流行季节到我区旅行时，建议接种1剂JE-L。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iCs/>
          <w:sz w:val="32"/>
          <w:szCs w:val="32"/>
        </w:rPr>
        <w:t>（2）</w:t>
      </w:r>
      <w:r>
        <w:rPr>
          <w:rFonts w:hint="eastAsia" w:ascii="仿宋_GB2312" w:hAnsi="仿宋" w:eastAsia="仿宋_GB2312"/>
          <w:sz w:val="32"/>
          <w:szCs w:val="32"/>
        </w:rPr>
        <w:t>注射免疫球蛋白者应间隔≥3个月再接种JE-L，接种JE-L后2周内避免使用免疫球蛋白。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（3）JE-L与JE-I的序贯接种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A.1+2序贯接种（1剂JE-L+2剂JE-I）：如适龄儿童在8月龄接种第1剂JE-L，在24月龄≤儿童≤36月龄时，接种2剂次JE-I，2剂次JE-I间隔时间7～10天，可视为完成乙脑疫苗全程接种，如果适龄儿童在36月龄内未能完成接种2剂JE-I，应再接种1剂JE-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eastAsia="仿宋_GB2312"/>
          <w:b/>
        </w:rPr>
      </w:pPr>
      <w:r>
        <w:rPr>
          <w:rFonts w:hint="eastAsia" w:ascii="仿宋_GB2312" w:hAnsi="仿宋" w:eastAsia="仿宋_GB2312"/>
          <w:sz w:val="32"/>
          <w:szCs w:val="32"/>
        </w:rPr>
        <w:t>B.2+1序贯接种（2剂JE-I+1剂JE-L）：如适龄儿童在8月龄接种第1、2剂JE-I，在24月龄≤儿童≤36月龄时，接种1剂次JE-L，可视为完成乙脑疫苗全程接种。如果适龄儿童在12月龄内未能完成接种2剂JE-I，则视为未接种。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iCs/>
          <w:sz w:val="32"/>
          <w:szCs w:val="32"/>
        </w:rPr>
      </w:pPr>
      <w:r>
        <w:rPr>
          <w:rFonts w:hint="eastAsia" w:ascii="仿宋_GB2312" w:hAnsi="仿宋" w:eastAsia="仿宋_GB2312"/>
          <w:iCs/>
          <w:sz w:val="32"/>
          <w:szCs w:val="32"/>
        </w:rPr>
        <w:t>3</w:t>
      </w:r>
      <w:r>
        <w:rPr>
          <w:rFonts w:hint="eastAsia" w:ascii="仿宋_GB2312" w:hAnsi="仿宋" w:eastAsia="仿宋_GB2312"/>
          <w:bCs/>
          <w:sz w:val="32"/>
          <w:szCs w:val="32"/>
        </w:rPr>
        <w:t>.</w:t>
      </w:r>
      <w:r>
        <w:rPr>
          <w:rFonts w:hint="eastAsia" w:ascii="仿宋_GB2312" w:hAnsi="仿宋" w:eastAsia="仿宋_GB2312"/>
          <w:iCs/>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iCs/>
          <w:sz w:val="32"/>
          <w:szCs w:val="32"/>
        </w:rPr>
      </w:pPr>
      <w:r>
        <w:rPr>
          <w:rFonts w:hint="eastAsia" w:ascii="仿宋_GB2312" w:hAnsi="仿宋" w:eastAsia="仿宋_GB2312"/>
          <w:iCs/>
          <w:sz w:val="32"/>
          <w:szCs w:val="32"/>
        </w:rPr>
        <w:t>（1）2007年后出生的≤14岁适龄儿童</w:t>
      </w:r>
      <w:r>
        <w:rPr>
          <w:rFonts w:hint="eastAsia" w:ascii="仿宋_GB2312" w:hAnsi="仿宋" w:eastAsia="仿宋_GB2312"/>
          <w:bCs/>
          <w:sz w:val="32"/>
          <w:szCs w:val="32"/>
        </w:rPr>
        <w:t>，未接种乙脑疫苗者</w:t>
      </w:r>
      <w:r>
        <w:rPr>
          <w:rFonts w:hint="eastAsia" w:ascii="仿宋_GB2312" w:hAnsi="仿宋" w:eastAsia="仿宋_GB2312"/>
          <w:color w:val="000000" w:themeColor="text1"/>
          <w:sz w:val="32"/>
          <w:szCs w:val="32"/>
        </w:rPr>
        <w:t>，</w:t>
      </w:r>
      <w:r>
        <w:rPr>
          <w:rFonts w:hint="eastAsia" w:ascii="仿宋_GB2312" w:hAnsi="仿宋" w:eastAsia="仿宋_GB2312"/>
          <w:bCs/>
          <w:sz w:val="32"/>
          <w:szCs w:val="32"/>
        </w:rPr>
        <w:t>如果使用JE-L进行补种，应补齐2剂，</w:t>
      </w:r>
      <w:r>
        <w:rPr>
          <w:rFonts w:hint="eastAsia" w:ascii="仿宋_GB2312" w:hAnsi="仿宋" w:eastAsia="仿宋_GB2312"/>
          <w:iCs/>
          <w:sz w:val="32"/>
          <w:szCs w:val="32"/>
        </w:rPr>
        <w:t>接种间隔≥12个月。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iCs/>
          <w:sz w:val="32"/>
          <w:szCs w:val="32"/>
        </w:rPr>
      </w:pPr>
      <w:r>
        <w:rPr>
          <w:rFonts w:hint="eastAsia" w:ascii="仿宋_GB2312" w:hAnsi="仿宋" w:eastAsia="仿宋_GB2312"/>
          <w:iCs/>
          <w:sz w:val="32"/>
          <w:szCs w:val="32"/>
        </w:rPr>
        <w:t>（2）2007年后出生的≤14岁适龄儿童，</w:t>
      </w:r>
      <w:r>
        <w:rPr>
          <w:rFonts w:hint="eastAsia" w:ascii="仿宋_GB2312" w:hAnsi="仿宋" w:eastAsia="仿宋_GB2312"/>
          <w:bCs/>
          <w:sz w:val="32"/>
          <w:szCs w:val="32"/>
        </w:rPr>
        <w:t>未接种乙脑疫苗者</w:t>
      </w:r>
      <w:r>
        <w:rPr>
          <w:rFonts w:hint="eastAsia" w:ascii="仿宋_GB2312" w:hAnsi="仿宋" w:eastAsia="仿宋_GB2312"/>
          <w:color w:val="000000" w:themeColor="text1"/>
          <w:sz w:val="32"/>
          <w:szCs w:val="32"/>
        </w:rPr>
        <w:t>，</w:t>
      </w:r>
      <w:r>
        <w:rPr>
          <w:rFonts w:hint="eastAsia" w:ascii="仿宋_GB2312" w:hAnsi="仿宋" w:eastAsia="仿宋_GB2312"/>
          <w:bCs/>
          <w:sz w:val="32"/>
          <w:szCs w:val="32"/>
        </w:rPr>
        <w:t>如果使用JE-I进行补种，应补齐4剂，第1剂与第2剂接种间隔为7</w:t>
      </w:r>
      <w:r>
        <w:rPr>
          <w:rFonts w:hint="eastAsia" w:ascii="仿宋_GB2312" w:hAnsi="仿宋" w:eastAsia="仿宋_GB2312"/>
          <w:color w:val="000000"/>
          <w:sz w:val="32"/>
          <w:szCs w:val="32"/>
        </w:rPr>
        <w:t>～</w:t>
      </w:r>
      <w:r>
        <w:rPr>
          <w:rFonts w:hint="eastAsia" w:ascii="仿宋_GB2312" w:hAnsi="仿宋" w:eastAsia="仿宋_GB2312"/>
          <w:bCs/>
          <w:sz w:val="32"/>
          <w:szCs w:val="32"/>
        </w:rPr>
        <w:t>10天，第2剂与第3剂接种间隔为1</w:t>
      </w:r>
      <w:r>
        <w:rPr>
          <w:rFonts w:hint="eastAsia" w:ascii="仿宋_GB2312" w:hAnsi="仿宋" w:eastAsia="仿宋_GB2312"/>
          <w:color w:val="000000"/>
          <w:sz w:val="32"/>
          <w:szCs w:val="32"/>
        </w:rPr>
        <w:t>～</w:t>
      </w:r>
      <w:r>
        <w:rPr>
          <w:rFonts w:hint="eastAsia" w:ascii="仿宋_GB2312" w:hAnsi="仿宋" w:eastAsia="仿宋_GB2312"/>
          <w:bCs/>
          <w:sz w:val="32"/>
          <w:szCs w:val="32"/>
        </w:rPr>
        <w:t>12个月，第3剂与第4剂接种间隔</w:t>
      </w:r>
      <w:r>
        <w:rPr>
          <w:rFonts w:hint="eastAsia" w:ascii="仿宋_GB2312" w:hAnsi="仿宋" w:eastAsia="仿宋_GB2312"/>
          <w:sz w:val="32"/>
          <w:szCs w:val="32"/>
        </w:rPr>
        <w:t>≥</w:t>
      </w:r>
      <w:r>
        <w:rPr>
          <w:rFonts w:hint="eastAsia" w:ascii="仿宋_GB2312" w:hAnsi="仿宋" w:eastAsia="仿宋_GB2312"/>
          <w:bCs/>
          <w:sz w:val="32"/>
          <w:szCs w:val="32"/>
        </w:rPr>
        <w:t>3年</w:t>
      </w:r>
      <w:r>
        <w:rPr>
          <w:rFonts w:hint="eastAsia" w:ascii="仿宋_GB2312" w:hAnsi="仿宋" w:eastAsia="仿宋_GB2312"/>
          <w:i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仿宋" w:eastAsia="楷体_GB2312"/>
          <w:bCs/>
          <w:sz w:val="32"/>
          <w:szCs w:val="32"/>
        </w:rPr>
      </w:pPr>
      <w:r>
        <w:rPr>
          <w:rFonts w:hint="eastAsia" w:ascii="楷体_GB2312" w:hAnsi="仿宋" w:eastAsia="楷体_GB2312"/>
          <w:bCs/>
          <w:sz w:val="32"/>
          <w:szCs w:val="32"/>
        </w:rPr>
        <w:t>（九）</w:t>
      </w:r>
      <w:r>
        <w:rPr>
          <w:rFonts w:ascii="楷体_GB2312" w:hAnsi="仿宋" w:eastAsia="楷体_GB2312"/>
          <w:bCs/>
          <w:sz w:val="32"/>
          <w:szCs w:val="32"/>
        </w:rPr>
        <w:t>A群脑膜炎球菌多糖疫苗（A群流脑多糖疫苗，MPV-A）、A群C群脑膜炎球菌多糖疫苗（A群C群流脑多糖</w:t>
      </w:r>
      <w:r>
        <w:rPr>
          <w:rFonts w:hint="eastAsia" w:ascii="楷体_GB2312" w:hAnsi="仿宋" w:eastAsia="楷体_GB2312"/>
          <w:bCs/>
          <w:sz w:val="32"/>
          <w:szCs w:val="32"/>
        </w:rPr>
        <w:t>疫苗，</w:t>
      </w:r>
      <w:r>
        <w:rPr>
          <w:rFonts w:ascii="楷体_GB2312" w:hAnsi="仿宋" w:eastAsia="楷体_GB2312"/>
          <w:bCs/>
          <w:sz w:val="32"/>
          <w:szCs w:val="32"/>
        </w:rPr>
        <w:t>MPV-AC）</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Cs/>
          <w:sz w:val="32"/>
          <w:szCs w:val="32"/>
        </w:rPr>
        <w:t>.</w:t>
      </w:r>
      <w:r>
        <w:rPr>
          <w:rFonts w:hint="eastAsia" w:ascii="仿宋_GB2312" w:hAnsi="仿宋" w:eastAsia="仿宋_GB2312"/>
          <w:sz w:val="32"/>
          <w:szCs w:val="32"/>
        </w:rPr>
        <w:t>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（1）接种对象及剂次：MPV-A接种2剂次，分别于6月龄、9月龄各接种1剂。MPV-AC接种2剂次，分别于3周岁、6周岁各接种1剂。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 xml:space="preserve">（2）接种部位和接种途径：上臂外侧三角肌下缘，皮下注射。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Cs/>
          <w:sz w:val="32"/>
          <w:szCs w:val="32"/>
          <w:lang w:eastAsia="zh-CN"/>
        </w:rPr>
        <w:t>.</w:t>
      </w:r>
      <w:r>
        <w:rPr>
          <w:rFonts w:hint="eastAsia" w:ascii="仿宋_GB2312" w:hAnsi="仿宋" w:eastAsia="仿宋_GB2312"/>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（1）MPV-A两剂次间隔≥3个月。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（2）MPV-AC第1剂与MPV-A第2剂，间隔≥12个月。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（3）MPV-AC两剂次间隔≥3年。3年内避免重复接种。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themeColor="text1"/>
          <w:sz w:val="32"/>
          <w:szCs w:val="32"/>
        </w:rPr>
      </w:pPr>
      <w:r>
        <w:rPr>
          <w:rFonts w:hint="eastAsia" w:ascii="仿宋_GB2312" w:hAnsi="仿宋" w:eastAsia="仿宋_GB2312"/>
          <w:sz w:val="32"/>
          <w:szCs w:val="32"/>
        </w:rPr>
        <w:t>（4）当针对流脑疫情开展应急接种时</w:t>
      </w:r>
      <w:r>
        <w:rPr>
          <w:rFonts w:hint="eastAsia" w:ascii="仿宋_GB2312" w:hAnsi="仿宋" w:eastAsia="仿宋_GB2312"/>
          <w:color w:val="000000" w:themeColor="text1"/>
          <w:sz w:val="32"/>
          <w:szCs w:val="32"/>
        </w:rPr>
        <w:t>，应根据引起疫情的菌群和流行病学特征，选择相应种类流脑疫苗。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highlight w:val="yellow"/>
        </w:rPr>
      </w:pPr>
      <w:r>
        <w:rPr>
          <w:rFonts w:hint="eastAsia" w:ascii="仿宋_GB2312" w:hAnsi="仿宋" w:eastAsia="仿宋_GB2312"/>
          <w:sz w:val="32"/>
          <w:szCs w:val="32"/>
        </w:rPr>
        <w:t>（5）对于≤18月龄儿童，可以使用AC群流脑结合疫苗（MCV-AC）、AC-Hib联合疫苗等第二类疫苗替代MPV-A。如接种起始月龄为2</w:t>
      </w:r>
      <w:r>
        <w:rPr>
          <w:rFonts w:hint="eastAsia" w:ascii="仿宋_GB2312" w:hAnsi="仿宋" w:eastAsia="仿宋_GB2312"/>
          <w:color w:val="000000"/>
          <w:sz w:val="32"/>
          <w:szCs w:val="32"/>
        </w:rPr>
        <w:t>～</w:t>
      </w:r>
      <w:r>
        <w:rPr>
          <w:rFonts w:hint="eastAsia" w:ascii="仿宋_GB2312" w:hAnsi="仿宋" w:eastAsia="仿宋_GB2312"/>
          <w:bCs/>
          <w:sz w:val="32"/>
          <w:szCs w:val="32"/>
        </w:rPr>
        <w:t>5月龄婴幼儿，接种3剂，每剂次间隔1个月；如接种起始月龄为</w:t>
      </w:r>
      <w:r>
        <w:rPr>
          <w:rFonts w:hint="eastAsia" w:ascii="仿宋_GB2312" w:hAnsi="仿宋" w:eastAsia="仿宋_GB2312"/>
          <w:sz w:val="32"/>
          <w:szCs w:val="32"/>
        </w:rPr>
        <w:t>6</w:t>
      </w:r>
      <w:r>
        <w:rPr>
          <w:rFonts w:hint="eastAsia" w:ascii="仿宋_GB2312" w:hAnsi="仿宋" w:eastAsia="仿宋_GB2312"/>
          <w:color w:val="000000"/>
          <w:sz w:val="32"/>
          <w:szCs w:val="32"/>
        </w:rPr>
        <w:t>～</w:t>
      </w:r>
      <w:r>
        <w:rPr>
          <w:rFonts w:hint="eastAsia" w:ascii="仿宋_GB2312" w:hAnsi="仿宋" w:eastAsia="仿宋_GB2312"/>
          <w:bCs/>
          <w:sz w:val="32"/>
          <w:szCs w:val="32"/>
        </w:rPr>
        <w:t>18月龄幼儿，需接种2剂次，按照</w:t>
      </w:r>
      <w:r>
        <w:rPr>
          <w:rFonts w:hint="eastAsia" w:ascii="仿宋_GB2312" w:hAnsi="仿宋" w:eastAsia="仿宋_GB2312"/>
          <w:sz w:val="32"/>
          <w:szCs w:val="32"/>
        </w:rPr>
        <w:t>MPV-A</w:t>
      </w:r>
      <w:r>
        <w:rPr>
          <w:rFonts w:hint="eastAsia" w:ascii="仿宋_GB2312" w:hAnsi="仿宋" w:eastAsia="仿宋_GB2312"/>
          <w:bCs/>
          <w:sz w:val="32"/>
          <w:szCs w:val="32"/>
        </w:rPr>
        <w:t>程序执行。按上述程序完成接种</w:t>
      </w:r>
      <w:r>
        <w:rPr>
          <w:rFonts w:hint="eastAsia" w:ascii="仿宋_GB2312" w:hAnsi="仿宋" w:eastAsia="仿宋_GB2312"/>
          <w:sz w:val="32"/>
          <w:szCs w:val="32"/>
        </w:rPr>
        <w:t>可视为完成流脑疫苗基础免疫</w:t>
      </w:r>
      <w:r>
        <w:rPr>
          <w:rFonts w:hint="eastAsia" w:ascii="仿宋_GB2312" w:hAnsi="仿宋" w:eastAsia="仿宋_GB2312"/>
          <w:bCs/>
          <w:sz w:val="32"/>
          <w:szCs w:val="32"/>
        </w:rPr>
        <w:t>。具体起始接种月龄按照疫苗说明书规定的适用年龄执行。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rPr>
        <w:t>（6）对于</w:t>
      </w:r>
      <w:r>
        <w:rPr>
          <w:rFonts w:hint="eastAsia" w:ascii="仿宋_GB2312" w:hAnsi="仿宋" w:eastAsia="仿宋_GB2312"/>
          <w:sz w:val="32"/>
          <w:szCs w:val="32"/>
        </w:rPr>
        <w:t>≥3岁儿童，按照MPV-AC免疫程序接种MCV-AC、AC-Hib联合疫苗或ACYW135群流脑联合疫苗等第二类疫苗，可视为完成相应剂次的流脑疫苗加强免疫。使用第二类疫苗进行流脑加强免疫适用的接种年龄按照疫苗说明书执行。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iCs/>
          <w:sz w:val="32"/>
          <w:szCs w:val="32"/>
        </w:rPr>
        <w:t>2007年后出生的≤14岁适龄儿童</w:t>
      </w:r>
      <w:r>
        <w:rPr>
          <w:rFonts w:hint="eastAsia" w:ascii="仿宋_GB2312" w:hAnsi="仿宋" w:eastAsia="仿宋_GB2312"/>
          <w:sz w:val="32"/>
          <w:szCs w:val="32"/>
        </w:rPr>
        <w:t>，未接种流脑疫苗或未完成规定剂次的，根据补种时的年龄选择流脑疫苗的种类：</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（1）＜24月龄儿童补齐MPV-A剂次。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（2）≥24月龄儿童补齐MPV-AC剂次，不再补种MPV-A。</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A.如果≥24月龄儿童已有1剂MPV-A免疫史的，直接补种1剂MPV-AC(需与前一剂MPV-A间隔≥3个月），然后间隔≥36个月再补种第2剂MPV-AC，可视为完成MPV-AC免疫程序。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highlight w:val="yellow"/>
        </w:rPr>
      </w:pPr>
      <w:r>
        <w:rPr>
          <w:rFonts w:hint="eastAsia" w:ascii="仿宋_GB2312" w:hAnsi="仿宋" w:eastAsia="仿宋_GB2312"/>
          <w:sz w:val="32"/>
          <w:szCs w:val="32"/>
        </w:rPr>
        <w:t>B.如果≥24月龄儿童无MPV-A免疫史的，需补种2剂MPV-AC，两剂次间隔≥36个月，可视为完成MPV-AC免疫程序。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iCs/>
          <w:sz w:val="32"/>
          <w:szCs w:val="32"/>
        </w:rPr>
      </w:pPr>
      <w:r>
        <w:rPr>
          <w:rFonts w:hint="eastAsia" w:ascii="仿宋_GB2312" w:hAnsi="仿宋" w:eastAsia="仿宋_GB2312"/>
          <w:iCs/>
          <w:sz w:val="32"/>
          <w:szCs w:val="32"/>
        </w:rPr>
        <w:t>（3）补种剂次间隔参照本疫苗其他事项要求执行。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b/>
          <w:sz w:val="32"/>
          <w:szCs w:val="32"/>
        </w:rPr>
      </w:pPr>
      <w:r>
        <w:rPr>
          <w:rFonts w:hint="eastAsia" w:ascii="楷体_GB2312" w:hAnsi="仿宋" w:eastAsia="楷体_GB2312"/>
          <w:bCs/>
          <w:sz w:val="32"/>
          <w:szCs w:val="32"/>
        </w:rPr>
        <w:t>（十）甲型肝炎减毒活疫苗（甲肝减毒活疫苗，</w:t>
      </w:r>
      <w:r>
        <w:rPr>
          <w:rFonts w:ascii="楷体_GB2312" w:hAnsi="仿宋" w:eastAsia="楷体_GB2312"/>
          <w:bCs/>
          <w:sz w:val="32"/>
          <w:szCs w:val="32"/>
        </w:rPr>
        <w:t>HepA-L</w:t>
      </w:r>
      <w:r>
        <w:rPr>
          <w:rFonts w:hint="eastAsia" w:ascii="楷体_GB2312" w:hAnsi="仿宋" w:eastAsia="楷体_GB2312"/>
          <w:bCs/>
          <w:sz w:val="32"/>
          <w:szCs w:val="32"/>
        </w:rPr>
        <w:t>）、甲肝灭活疫苗（</w:t>
      </w:r>
      <w:r>
        <w:rPr>
          <w:rFonts w:ascii="楷体_GB2312" w:hAnsi="仿宋" w:eastAsia="楷体_GB2312"/>
          <w:bCs/>
          <w:sz w:val="32"/>
          <w:szCs w:val="32"/>
        </w:rPr>
        <w:t>HepA-I）</w:t>
      </w:r>
      <w:r>
        <w:rPr>
          <w:rFonts w:hint="eastAsia" w:ascii="楷体_GB2312" w:hAnsi="仿宋" w:eastAsia="楷体_GB2312"/>
          <w:bCs/>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1.HepA-L免疫程序与接种方法。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（1）接种对象及剂次：18月龄接种1剂。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color w:val="000000" w:themeColor="text1"/>
          <w:sz w:val="32"/>
          <w:szCs w:val="32"/>
        </w:rPr>
        <w:t>（2）接种部位和接种途径：</w:t>
      </w:r>
      <w:r>
        <w:rPr>
          <w:rFonts w:hint="eastAsia" w:ascii="仿宋_GB2312" w:hAnsi="仿宋" w:eastAsia="仿宋_GB2312"/>
          <w:sz w:val="32"/>
          <w:szCs w:val="32"/>
        </w:rPr>
        <w:t>上臂外侧三角肌下缘，皮下注射。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（3）接种剂量：0.5ml或1.0ml，按照疫苗说明书使用。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2.HepA-I免疫程序与接种方法。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（1）接种对象及剂次：共接种2剂次，18月龄和24月龄各接种１剂。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color w:val="000000" w:themeColor="text1"/>
          <w:sz w:val="32"/>
          <w:szCs w:val="32"/>
        </w:rPr>
        <w:t>（2）接种部位和接种途径：</w:t>
      </w:r>
      <w:r>
        <w:rPr>
          <w:rFonts w:hint="eastAsia" w:ascii="仿宋_GB2312" w:hAnsi="仿宋" w:eastAsia="仿宋_GB2312"/>
          <w:sz w:val="32"/>
          <w:szCs w:val="32"/>
        </w:rPr>
        <w:t>上臂外侧三角肌，肌肉注射。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（3）接种剂量：0.5ml。</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Cs/>
          <w:sz w:val="32"/>
          <w:szCs w:val="32"/>
          <w:lang w:eastAsia="zh-CN"/>
        </w:rPr>
        <w:t>.</w:t>
      </w:r>
      <w:r>
        <w:rPr>
          <w:rFonts w:hint="eastAsia" w:ascii="仿宋_GB2312" w:hAnsi="仿宋" w:eastAsia="仿宋_GB2312"/>
          <w:sz w:val="32"/>
          <w:szCs w:val="32"/>
        </w:rPr>
        <w:t>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（1）HepA-L不推荐加强免疫。</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（2）注射免疫球蛋白者应间隔≥3个月再接种HepA-L，接种HepA-L后2周内避免使用免疫球蛋白。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（3）如果按疫苗说明书接种2剂次及以上含HepA-I成分的联合疫苗，可视为完成HepA-I免疫程序。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（4）如果≥18月龄儿童</w:t>
      </w:r>
      <w:r>
        <w:rPr>
          <w:rFonts w:hint="eastAsia" w:ascii="仿宋_GB2312" w:hAnsi="仿宋" w:eastAsia="仿宋_GB2312"/>
          <w:iCs/>
          <w:sz w:val="32"/>
          <w:szCs w:val="32"/>
        </w:rPr>
        <w:t>接种了1剂</w:t>
      </w:r>
      <w:r>
        <w:rPr>
          <w:rFonts w:hint="eastAsia" w:ascii="仿宋_GB2312" w:hAnsi="仿宋" w:eastAsia="仿宋_GB2312"/>
          <w:sz w:val="32"/>
          <w:szCs w:val="32"/>
        </w:rPr>
        <w:t>含HepA-I成分的疫苗，在间隔≥6个月后接种1剂含HepA-I成分的疫苗，或在间隔≥28天后接种1剂HepA-L，均可视为完成了甲肝疫苗的免疫程序。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bCs/>
          <w:sz w:val="32"/>
          <w:szCs w:val="32"/>
          <w:lang w:eastAsia="zh-CN"/>
        </w:rPr>
        <w:t>.</w:t>
      </w:r>
      <w:r>
        <w:rPr>
          <w:rFonts w:hint="eastAsia" w:ascii="仿宋_GB2312" w:hAnsi="仿宋" w:eastAsia="仿宋_GB2312"/>
          <w:sz w:val="32"/>
          <w:szCs w:val="32"/>
        </w:rPr>
        <w:t>补种原则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iCs/>
          <w:sz w:val="32"/>
          <w:szCs w:val="32"/>
        </w:rPr>
        <w:t>（1）2007年后出生的≤14岁适龄儿童</w:t>
      </w:r>
      <w:r>
        <w:rPr>
          <w:rFonts w:hint="eastAsia" w:ascii="仿宋_GB2312" w:hAnsi="仿宋" w:eastAsia="仿宋_GB2312"/>
          <w:sz w:val="32"/>
          <w:szCs w:val="32"/>
        </w:rPr>
        <w:t>，未接种甲肝疫苗者，</w:t>
      </w:r>
      <w:r>
        <w:rPr>
          <w:rFonts w:hint="eastAsia" w:ascii="仿宋_GB2312" w:hAnsi="仿宋" w:eastAsia="仿宋_GB2312"/>
          <w:bCs/>
          <w:sz w:val="32"/>
          <w:szCs w:val="32"/>
        </w:rPr>
        <w:t>如果使用</w:t>
      </w:r>
      <w:r>
        <w:rPr>
          <w:rFonts w:hint="eastAsia" w:ascii="仿宋_GB2312" w:hAnsi="仿宋" w:eastAsia="仿宋_GB2312"/>
          <w:sz w:val="32"/>
          <w:szCs w:val="32"/>
        </w:rPr>
        <w:t>HepA-L</w:t>
      </w:r>
      <w:r>
        <w:rPr>
          <w:rFonts w:hint="eastAsia" w:ascii="仿宋_GB2312" w:hAnsi="仿宋" w:eastAsia="仿宋_GB2312"/>
          <w:bCs/>
          <w:sz w:val="32"/>
          <w:szCs w:val="32"/>
        </w:rPr>
        <w:t>进行补种，</w:t>
      </w:r>
      <w:r>
        <w:rPr>
          <w:rFonts w:hint="eastAsia" w:ascii="仿宋_GB2312" w:hAnsi="仿宋" w:eastAsia="仿宋_GB2312"/>
          <w:sz w:val="32"/>
          <w:szCs w:val="32"/>
        </w:rPr>
        <w:t>补种1剂。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bCs/>
          <w:sz w:val="32"/>
          <w:szCs w:val="32"/>
        </w:rPr>
      </w:pPr>
      <w:r>
        <w:rPr>
          <w:rFonts w:hint="eastAsia" w:ascii="仿宋_GB2312" w:hAnsi="仿宋" w:eastAsia="仿宋_GB2312"/>
          <w:iCs/>
          <w:sz w:val="32"/>
          <w:szCs w:val="32"/>
        </w:rPr>
        <w:t>（2）2007年后出生的</w:t>
      </w:r>
      <w:r>
        <w:rPr>
          <w:rFonts w:hint="eastAsia" w:ascii="仿宋_GB2312" w:hAnsi="仿宋" w:eastAsia="仿宋_GB2312"/>
          <w:bCs/>
          <w:sz w:val="32"/>
          <w:szCs w:val="32"/>
        </w:rPr>
        <w:t>≤14岁适龄儿童，未接种甲肝疫苗者</w:t>
      </w:r>
      <w:r>
        <w:rPr>
          <w:rFonts w:hint="eastAsia" w:ascii="仿宋_GB2312" w:hAnsi="仿宋" w:eastAsia="仿宋_GB2312"/>
          <w:color w:val="000000" w:themeColor="text1"/>
          <w:sz w:val="32"/>
          <w:szCs w:val="32"/>
        </w:rPr>
        <w:t>，</w:t>
      </w:r>
      <w:r>
        <w:rPr>
          <w:rFonts w:hint="eastAsia" w:ascii="仿宋_GB2312" w:hAnsi="仿宋" w:eastAsia="仿宋_GB2312"/>
          <w:bCs/>
          <w:sz w:val="32"/>
          <w:szCs w:val="32"/>
        </w:rPr>
        <w:t>如果使用</w:t>
      </w:r>
      <w:r>
        <w:rPr>
          <w:rFonts w:hint="eastAsia" w:ascii="仿宋_GB2312" w:hAnsi="仿宋" w:eastAsia="仿宋_GB2312"/>
          <w:sz w:val="32"/>
          <w:szCs w:val="32"/>
        </w:rPr>
        <w:t>HepA-I</w:t>
      </w:r>
      <w:r>
        <w:rPr>
          <w:rFonts w:hint="eastAsia" w:ascii="仿宋_GB2312" w:hAnsi="仿宋" w:eastAsia="仿宋_GB2312"/>
          <w:bCs/>
          <w:sz w:val="32"/>
          <w:szCs w:val="32"/>
        </w:rPr>
        <w:t>进行补种，应补齐2剂，接种间隔</w:t>
      </w:r>
      <w:r>
        <w:rPr>
          <w:rFonts w:hint="eastAsia" w:ascii="仿宋_GB2312" w:hAnsi="仿宋" w:eastAsia="仿宋_GB2312"/>
          <w:sz w:val="32"/>
          <w:szCs w:val="32"/>
        </w:rPr>
        <w:t>≥</w:t>
      </w:r>
      <w:r>
        <w:rPr>
          <w:rFonts w:hint="eastAsia" w:ascii="仿宋_GB2312" w:hAnsi="仿宋" w:eastAsia="仿宋_GB2312"/>
          <w:bCs/>
          <w:sz w:val="32"/>
          <w:szCs w:val="32"/>
        </w:rPr>
        <w:t>6个月。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（3）如已接种过1剂次</w:t>
      </w:r>
      <w:r>
        <w:rPr>
          <w:rFonts w:hint="eastAsia" w:ascii="仿宋_GB2312" w:hAnsi="仿宋" w:eastAsia="仿宋_GB2312"/>
          <w:sz w:val="32"/>
          <w:szCs w:val="32"/>
        </w:rPr>
        <w:t>HepA-I</w:t>
      </w:r>
      <w:r>
        <w:rPr>
          <w:rFonts w:hint="eastAsia" w:ascii="仿宋_GB2312" w:eastAsia="仿宋_GB2312"/>
          <w:sz w:val="32"/>
          <w:szCs w:val="32"/>
        </w:rPr>
        <w:t>，但无条件接种第2剂</w:t>
      </w:r>
      <w:r>
        <w:rPr>
          <w:rFonts w:hint="eastAsia" w:ascii="仿宋_GB2312" w:hAnsi="仿宋" w:eastAsia="仿宋_GB2312"/>
          <w:sz w:val="32"/>
          <w:szCs w:val="32"/>
        </w:rPr>
        <w:t>HepA-I</w:t>
      </w:r>
      <w:r>
        <w:rPr>
          <w:rFonts w:hint="eastAsia" w:ascii="仿宋_GB2312" w:eastAsia="仿宋_GB2312"/>
          <w:sz w:val="32"/>
          <w:szCs w:val="32"/>
        </w:rPr>
        <w:t>时，可接种1剂</w:t>
      </w:r>
      <w:r>
        <w:rPr>
          <w:rFonts w:hint="eastAsia" w:ascii="仿宋_GB2312" w:hAnsi="仿宋" w:eastAsia="仿宋_GB2312"/>
          <w:sz w:val="32"/>
          <w:szCs w:val="32"/>
        </w:rPr>
        <w:t>HepA-L</w:t>
      </w:r>
      <w:r>
        <w:rPr>
          <w:rFonts w:hint="eastAsia" w:ascii="仿宋_GB2312" w:eastAsia="仿宋_GB2312"/>
          <w:sz w:val="32"/>
          <w:szCs w:val="32"/>
        </w:rPr>
        <w:t>完成补种，</w:t>
      </w:r>
      <w:r>
        <w:rPr>
          <w:rFonts w:hint="eastAsia" w:ascii="仿宋_GB2312" w:hAnsi="仿宋" w:eastAsia="仿宋_GB2312"/>
          <w:sz w:val="32"/>
          <w:szCs w:val="32"/>
        </w:rPr>
        <w:t>HepA-I与HepA-L接种间隔≥28天</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附表：1.国家免疫规划疫苗儿童免疫程序表</w:t>
      </w:r>
    </w:p>
    <w:p>
      <w:pPr>
        <w:pageBreakBefore w:val="0"/>
        <w:kinsoku/>
        <w:wordWrap/>
        <w:overflowPunct/>
        <w:topLinePunct w:val="0"/>
        <w:autoSpaceDE/>
        <w:autoSpaceDN/>
        <w:bidi w:val="0"/>
        <w:spacing w:line="560" w:lineRule="exact"/>
        <w:ind w:left="2076" w:leftChars="760" w:right="0" w:rightChars="0" w:hanging="480" w:hangingChars="150"/>
        <w:textAlignment w:val="auto"/>
        <w:outlineLvl w:val="9"/>
        <w:rPr>
          <w:rFonts w:eastAsia="仿宋_GB2312"/>
          <w:sz w:val="32"/>
          <w:szCs w:val="32"/>
        </w:rPr>
        <w:sectPr>
          <w:footerReference r:id="rId3" w:type="default"/>
          <w:footerReference r:id="rId4" w:type="even"/>
          <w:endnotePr>
            <w:numFmt w:val="decimal"/>
          </w:endnotePr>
          <w:pgSz w:w="11906" w:h="16838"/>
          <w:pgMar w:top="2098" w:right="1417" w:bottom="1587" w:left="1417" w:header="851" w:footer="992" w:gutter="0"/>
          <w:pgBorders>
            <w:top w:val="none" w:sz="0" w:space="0"/>
            <w:left w:val="none" w:sz="0" w:space="0"/>
            <w:bottom w:val="none" w:sz="0" w:space="0"/>
            <w:right w:val="none" w:sz="0" w:space="0"/>
          </w:pgBorders>
          <w:pgNumType w:fmt="numberInDash"/>
          <w:cols w:space="0" w:num="1"/>
          <w:rtlGutter w:val="0"/>
          <w:docGrid w:type="linesAndChars" w:linePitch="313" w:charSpace="200"/>
        </w:sectPr>
      </w:pPr>
      <w:r>
        <w:rPr>
          <w:rFonts w:hint="eastAsia" w:ascii="仿宋_GB2312" w:eastAsia="仿宋_GB2312"/>
          <w:sz w:val="32"/>
          <w:szCs w:val="32"/>
        </w:rPr>
        <w:t>2.HIV感染母亲所生儿童接种国家免疫规划疫苗建议</w:t>
      </w:r>
    </w:p>
    <w:p>
      <w:pPr>
        <w:pageBreakBefore w:val="0"/>
        <w:kinsoku/>
        <w:wordWrap/>
        <w:overflowPunct/>
        <w:topLinePunct w:val="0"/>
        <w:autoSpaceDE/>
        <w:autoSpaceDN/>
        <w:bidi w:val="0"/>
        <w:spacing w:line="560" w:lineRule="exact"/>
        <w:ind w:right="0" w:rightChars="0"/>
        <w:jc w:val="left"/>
        <w:textAlignment w:val="auto"/>
        <w:outlineLvl w:val="9"/>
        <w:rPr>
          <w:rFonts w:hint="eastAsia" w:ascii="黑体" w:hAnsi="黑体" w:eastAsia="黑体"/>
          <w:b w:val="0"/>
          <w:bCs w:val="0"/>
          <w:sz w:val="32"/>
          <w:szCs w:val="32"/>
        </w:rPr>
      </w:pPr>
      <w:r>
        <w:rPr>
          <w:rFonts w:hint="eastAsia" w:ascii="黑体" w:hAnsi="黑体" w:eastAsia="黑体"/>
          <w:b w:val="0"/>
          <w:bCs w:val="0"/>
          <w:sz w:val="32"/>
          <w:szCs w:val="32"/>
        </w:rPr>
        <w:t>附表1</w:t>
      </w:r>
    </w:p>
    <w:p>
      <w:pPr>
        <w:pageBreakBefore w:val="0"/>
        <w:kinsoku/>
        <w:wordWrap/>
        <w:overflowPunct/>
        <w:topLinePunct w:val="0"/>
        <w:autoSpaceDE/>
        <w:autoSpaceDN/>
        <w:bidi w:val="0"/>
        <w:spacing w:line="560" w:lineRule="exact"/>
        <w:ind w:right="0" w:rightChars="0"/>
        <w:jc w:val="left"/>
        <w:textAlignment w:val="auto"/>
        <w:outlineLvl w:val="9"/>
        <w:rPr>
          <w:rFonts w:hint="eastAsia" w:ascii="黑体" w:hAnsi="黑体" w:eastAsia="黑体"/>
          <w:b w:val="0"/>
          <w:bCs w:val="0"/>
          <w:sz w:val="32"/>
          <w:szCs w:val="32"/>
        </w:rPr>
      </w:pPr>
    </w:p>
    <w:p>
      <w:pPr>
        <w:pageBreakBefore w:val="0"/>
        <w:kinsoku/>
        <w:wordWrap/>
        <w:overflowPunct/>
        <w:topLinePunct w:val="0"/>
        <w:autoSpaceDE/>
        <w:autoSpaceDN/>
        <w:bidi w:val="0"/>
        <w:spacing w:line="560" w:lineRule="exact"/>
        <w:ind w:right="0" w:rightChars="0"/>
        <w:jc w:val="center"/>
        <w:textAlignment w:val="auto"/>
        <w:outlineLvl w:val="9"/>
        <w:rPr>
          <w:rFonts w:ascii="方正小标宋简体" w:eastAsia="方正小标宋简体" w:hAnsiTheme="minorEastAsia"/>
          <w:b w:val="0"/>
          <w:bCs w:val="0"/>
          <w:sz w:val="44"/>
          <w:szCs w:val="44"/>
        </w:rPr>
      </w:pPr>
      <w:r>
        <w:rPr>
          <w:rFonts w:hint="eastAsia" w:ascii="方正小标宋简体" w:hAnsi="仿宋" w:eastAsia="方正小标宋简体"/>
          <w:b w:val="0"/>
          <w:bCs w:val="0"/>
          <w:sz w:val="44"/>
          <w:szCs w:val="44"/>
        </w:rPr>
        <w:t>国家免疫规划疫苗儿童免疫程序表</w:t>
      </w:r>
    </w:p>
    <w:tbl>
      <w:tblPr>
        <w:tblStyle w:val="14"/>
        <w:tblW w:w="14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53"/>
        <w:gridCol w:w="1105"/>
        <w:gridCol w:w="966"/>
        <w:gridCol w:w="601"/>
        <w:gridCol w:w="601"/>
        <w:gridCol w:w="603"/>
        <w:gridCol w:w="602"/>
        <w:gridCol w:w="603"/>
        <w:gridCol w:w="620"/>
        <w:gridCol w:w="813"/>
        <w:gridCol w:w="683"/>
        <w:gridCol w:w="682"/>
        <w:gridCol w:w="691"/>
        <w:gridCol w:w="692"/>
        <w:gridCol w:w="692"/>
        <w:gridCol w:w="692"/>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1" w:hRule="atLeast"/>
        </w:trPr>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hint="eastAsia" w:ascii="仿宋" w:hAnsi="仿宋" w:eastAsia="仿宋"/>
                <w:b/>
                <w:sz w:val="24"/>
              </w:rPr>
              <w:t>疫苗种类</w:t>
            </w:r>
          </w:p>
        </w:tc>
        <w:tc>
          <w:tcPr>
            <w:tcW w:w="10243"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hint="eastAsia" w:ascii="仿宋" w:hAnsi="仿宋" w:eastAsia="仿宋"/>
                <w:b/>
                <w:sz w:val="24"/>
              </w:rPr>
              <w:t>接种年（月）龄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5"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hint="eastAsia" w:ascii="仿宋" w:hAnsi="仿宋" w:eastAsia="仿宋"/>
                <w:b/>
                <w:sz w:val="24"/>
              </w:rPr>
              <w:t>名称</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hint="eastAsia" w:ascii="仿宋" w:hAnsi="仿宋" w:eastAsia="仿宋"/>
                <w:b/>
                <w:sz w:val="24"/>
              </w:rPr>
              <w:t>缩写</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hint="eastAsia" w:ascii="仿宋" w:hAnsi="仿宋" w:eastAsia="仿宋"/>
                <w:b/>
                <w:sz w:val="24"/>
              </w:rPr>
              <w:t>出生时</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1月</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2月</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3月</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4月</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5月</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6月</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8月</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9</w:t>
            </w:r>
            <w:r>
              <w:rPr>
                <w:rFonts w:hint="eastAsia" w:ascii="仿宋" w:hAnsi="仿宋" w:eastAsia="仿宋"/>
                <w:b/>
                <w:sz w:val="24"/>
              </w:rPr>
              <w:t>月</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18</w:t>
            </w:r>
            <w:r>
              <w:rPr>
                <w:rFonts w:hint="eastAsia" w:ascii="仿宋" w:hAnsi="仿宋" w:eastAsia="仿宋"/>
                <w:b/>
                <w:sz w:val="24"/>
              </w:rPr>
              <w:t>月</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2岁</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3岁</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4岁</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5岁</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sz w:val="24"/>
              </w:rPr>
            </w:pPr>
            <w:r>
              <w:rPr>
                <w:rFonts w:ascii="仿宋" w:hAnsi="仿宋" w:eastAsia="仿宋"/>
                <w:b/>
                <w:sz w:val="24"/>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8"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乙肝疫苗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HepB</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2</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3</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7"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卡介苗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BCG</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7"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ascii="仿宋" w:hAnsi="仿宋" w:eastAsia="仿宋"/>
                <w:bCs/>
                <w:sz w:val="24"/>
              </w:rPr>
            </w:pPr>
            <w:r>
              <w:rPr>
                <w:rFonts w:hint="eastAsia" w:ascii="仿宋" w:hAnsi="仿宋" w:eastAsia="仿宋"/>
                <w:bCs/>
                <w:sz w:val="24"/>
              </w:rPr>
              <w:t>脊灰灭活疫苗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IPV</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1"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脊灰减毒活疫苗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OPV</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3</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1"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百白破疫苗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DTaP</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3</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hint="eastAsia" w:ascii="仿宋" w:hAnsi="仿宋" w:eastAsia="仿宋"/>
                <w:sz w:val="24"/>
              </w:rPr>
              <w:t>4</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4"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白破疫苗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DT</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4"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麻风疫苗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MR</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4"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麻腮风疫苗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MMR</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7" w:hRule="atLeast"/>
        </w:trPr>
        <w:tc>
          <w:tcPr>
            <w:tcW w:w="275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乙脑减毒活疫苗</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240" w:firstLineChars="100"/>
              <w:jc w:val="left"/>
              <w:textAlignment w:val="auto"/>
              <w:outlineLvl w:val="9"/>
              <w:rPr>
                <w:rFonts w:ascii="仿宋" w:hAnsi="仿宋" w:eastAsia="仿宋"/>
                <w:bCs/>
                <w:sz w:val="24"/>
              </w:rPr>
            </w:pPr>
            <w:r>
              <w:rPr>
                <w:rFonts w:ascii="仿宋" w:hAnsi="仿宋" w:eastAsia="仿宋"/>
                <w:bCs/>
                <w:sz w:val="24"/>
              </w:rPr>
              <w:t>或</w:t>
            </w:r>
            <w:r>
              <w:rPr>
                <w:rFonts w:hint="eastAsia" w:ascii="仿宋" w:hAnsi="仿宋" w:eastAsia="仿宋"/>
                <w:bCs/>
                <w:sz w:val="24"/>
              </w:rPr>
              <w:t>乙脑灭活疫苗</w:t>
            </w:r>
            <w:r>
              <w:rPr>
                <w:rFonts w:ascii="仿宋" w:hAnsi="仿宋" w:eastAsia="仿宋"/>
                <w:bCs/>
                <w:sz w:val="24"/>
                <w:vertAlign w:val="superscript"/>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JE-L</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2</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8" w:hRule="atLeast"/>
        </w:trPr>
        <w:tc>
          <w:tcPr>
            <w:tcW w:w="275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JE-I</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bCs/>
                <w:sz w:val="24"/>
              </w:rPr>
              <w:t>1、2</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bCs/>
                <w:sz w:val="24"/>
              </w:rPr>
              <w:t>3</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8"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ascii="仿宋" w:hAnsi="仿宋" w:eastAsia="仿宋"/>
                <w:bCs/>
                <w:sz w:val="24"/>
              </w:rPr>
              <w:t>A群流脑多糖疫苗</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MPV-A</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1</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z w:val="24"/>
              </w:rPr>
            </w:pPr>
            <w:r>
              <w:rPr>
                <w:rFonts w:ascii="仿宋" w:hAnsi="仿宋" w:eastAsia="仿宋"/>
                <w:sz w:val="24"/>
              </w:rPr>
              <w:t>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5" w:hRule="atLeast"/>
        </w:trPr>
        <w:tc>
          <w:tcPr>
            <w:tcW w:w="2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ascii="仿宋" w:hAnsi="仿宋" w:eastAsia="仿宋"/>
                <w:bCs/>
                <w:sz w:val="24"/>
              </w:rPr>
              <w:t>A</w:t>
            </w:r>
            <w:r>
              <w:rPr>
                <w:rFonts w:hint="eastAsia" w:ascii="仿宋" w:hAnsi="仿宋" w:eastAsia="仿宋"/>
                <w:bCs/>
                <w:sz w:val="24"/>
              </w:rPr>
              <w:t>群</w:t>
            </w:r>
            <w:r>
              <w:rPr>
                <w:rFonts w:ascii="仿宋" w:hAnsi="仿宋" w:eastAsia="仿宋"/>
                <w:bCs/>
                <w:sz w:val="24"/>
              </w:rPr>
              <w:t xml:space="preserve">C群流脑多糖疫苗 </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MPV-AC</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1</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 w:hRule="atLeast"/>
        </w:trPr>
        <w:tc>
          <w:tcPr>
            <w:tcW w:w="275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Cs/>
                <w:sz w:val="24"/>
              </w:rPr>
            </w:pPr>
            <w:r>
              <w:rPr>
                <w:rFonts w:hint="eastAsia" w:ascii="仿宋" w:hAnsi="仿宋" w:eastAsia="仿宋"/>
                <w:bCs/>
                <w:sz w:val="24"/>
              </w:rPr>
              <w:t>甲肝减毒活疫苗</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240" w:firstLineChars="100"/>
              <w:jc w:val="left"/>
              <w:textAlignment w:val="auto"/>
              <w:outlineLvl w:val="9"/>
              <w:rPr>
                <w:rFonts w:ascii="仿宋" w:hAnsi="仿宋" w:eastAsia="仿宋"/>
                <w:bCs/>
                <w:sz w:val="24"/>
              </w:rPr>
            </w:pPr>
            <w:r>
              <w:rPr>
                <w:rFonts w:ascii="仿宋" w:hAnsi="仿宋" w:eastAsia="仿宋"/>
                <w:bCs/>
                <w:sz w:val="24"/>
              </w:rPr>
              <w:t>或</w:t>
            </w:r>
            <w:r>
              <w:rPr>
                <w:rFonts w:hint="eastAsia" w:ascii="仿宋" w:hAnsi="仿宋" w:eastAsia="仿宋"/>
                <w:bCs/>
                <w:sz w:val="24"/>
              </w:rPr>
              <w:t>甲肝灭活疫苗</w:t>
            </w:r>
            <w:r>
              <w:rPr>
                <w:rFonts w:hint="eastAsia" w:ascii="仿宋" w:hAnsi="仿宋" w:eastAsia="仿宋"/>
                <w:bCs/>
                <w:sz w:val="24"/>
                <w:vertAlign w:val="superscript"/>
              </w:rPr>
              <w:t>2</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HepA-L</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1</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 w:hRule="atLeast"/>
        </w:trPr>
        <w:tc>
          <w:tcPr>
            <w:tcW w:w="275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b/>
                <w:bCs/>
                <w:kern w:val="44"/>
                <w:sz w:val="24"/>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HepA-I</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1</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Cs/>
                <w:sz w:val="24"/>
              </w:rPr>
            </w:pPr>
            <w:r>
              <w:rPr>
                <w:rFonts w:ascii="仿宋" w:hAnsi="仿宋" w:eastAsia="仿宋"/>
                <w:bCs/>
                <w:sz w:val="24"/>
              </w:rPr>
              <w:t>2</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b/>
                <w:bCs/>
                <w:kern w:val="44"/>
                <w:sz w:val="24"/>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eastAsiaTheme="minorEastAsia"/>
          <w:bCs/>
          <w:sz w:val="18"/>
          <w:szCs w:val="21"/>
        </w:rPr>
      </w:pPr>
      <w:r>
        <w:rPr>
          <w:rFonts w:hint="eastAsia" w:asciiTheme="minorEastAsia" w:hAnsiTheme="minorEastAsia" w:eastAsiaTheme="minorEastAsia"/>
          <w:bCs/>
          <w:sz w:val="18"/>
          <w:szCs w:val="21"/>
        </w:rPr>
        <w:t>注：</w:t>
      </w:r>
      <w:r>
        <w:rPr>
          <w:rFonts w:asciiTheme="minorEastAsia" w:hAnsiTheme="minorEastAsia" w:eastAsiaTheme="minorEastAsia"/>
          <w:bCs/>
          <w:sz w:val="18"/>
          <w:szCs w:val="21"/>
        </w:rPr>
        <w:t>1.</w:t>
      </w:r>
      <w:r>
        <w:rPr>
          <w:rFonts w:hint="eastAsia" w:asciiTheme="minorEastAsia" w:hAnsiTheme="minorEastAsia" w:eastAsiaTheme="minorEastAsia"/>
          <w:bCs/>
          <w:sz w:val="18"/>
          <w:szCs w:val="21"/>
        </w:rPr>
        <w:t>选择乙脑减毒活疫苗接种时，采用两剂次接种程序。选择乙脑灭活疫苗接种时，采用四剂次接种程序；</w:t>
      </w:r>
      <w:r>
        <w:rPr>
          <w:rFonts w:asciiTheme="minorEastAsia" w:hAnsiTheme="minorEastAsia" w:eastAsiaTheme="minorEastAsia"/>
          <w:bCs/>
          <w:sz w:val="18"/>
          <w:szCs w:val="21"/>
        </w:rPr>
        <w:t>乙脑灭活疫苗第1、2剂间隔7～10</w:t>
      </w:r>
      <w:r>
        <w:rPr>
          <w:rFonts w:hint="eastAsia" w:asciiTheme="minorEastAsia" w:hAnsiTheme="minorEastAsia" w:eastAsiaTheme="minorEastAsia"/>
          <w:bCs/>
          <w:sz w:val="18"/>
          <w:szCs w:val="21"/>
        </w:rPr>
        <w:t>天</w:t>
      </w:r>
      <w:r>
        <w:rPr>
          <w:rFonts w:asciiTheme="minorEastAsia" w:hAnsiTheme="minorEastAsia" w:eastAsiaTheme="minorEastAsia"/>
          <w:bCs/>
          <w:sz w:val="18"/>
          <w:szCs w:val="21"/>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45"/>
        <w:jc w:val="both"/>
        <w:textAlignment w:val="auto"/>
        <w:outlineLvl w:val="9"/>
        <w:rPr>
          <w:rFonts w:asciiTheme="minorEastAsia" w:hAnsiTheme="minorEastAsia" w:eastAsiaTheme="minorEastAsia"/>
          <w:bCs/>
          <w:sz w:val="18"/>
          <w:szCs w:val="21"/>
        </w:rPr>
      </w:pPr>
      <w:r>
        <w:rPr>
          <w:rFonts w:asciiTheme="minorEastAsia" w:hAnsiTheme="minorEastAsia" w:eastAsiaTheme="minorEastAsia"/>
          <w:bCs/>
          <w:sz w:val="18"/>
          <w:szCs w:val="21"/>
        </w:rPr>
        <w:t>2.</w:t>
      </w:r>
      <w:r>
        <w:rPr>
          <w:rFonts w:hint="eastAsia" w:asciiTheme="minorEastAsia" w:hAnsiTheme="minorEastAsia" w:eastAsiaTheme="minorEastAsia"/>
          <w:bCs/>
          <w:sz w:val="18"/>
          <w:szCs w:val="21"/>
        </w:rPr>
        <w:t>选择甲肝减毒活疫苗接种时，采用一剂次接种程序。选择甲肝灭活疫苗接种时，采用两剂次接种程序。</w:t>
      </w:r>
    </w:p>
    <w:p>
      <w:pPr>
        <w:pageBreakBefore w:val="0"/>
        <w:kinsoku/>
        <w:wordWrap/>
        <w:overflowPunct/>
        <w:topLinePunct w:val="0"/>
        <w:autoSpaceDE/>
        <w:autoSpaceDN/>
        <w:bidi w:val="0"/>
        <w:spacing w:line="560" w:lineRule="exact"/>
        <w:ind w:right="0" w:rightChars="0"/>
        <w:jc w:val="left"/>
        <w:textAlignment w:val="auto"/>
        <w:outlineLvl w:val="9"/>
        <w:rPr>
          <w:rFonts w:hint="eastAsia" w:ascii="黑体" w:hAnsi="黑体" w:eastAsia="黑体"/>
          <w:b/>
          <w:bCs/>
          <w:sz w:val="32"/>
          <w:szCs w:val="32"/>
        </w:rPr>
      </w:pPr>
      <w:r>
        <w:rPr>
          <w:rFonts w:hint="eastAsia" w:ascii="黑体" w:hAnsi="黑体" w:eastAsia="黑体"/>
          <w:b/>
          <w:bCs/>
          <w:sz w:val="32"/>
          <w:szCs w:val="32"/>
        </w:rPr>
        <w:br w:type="page"/>
      </w:r>
    </w:p>
    <w:p>
      <w:pPr>
        <w:pageBreakBefore w:val="0"/>
        <w:kinsoku/>
        <w:wordWrap/>
        <w:overflowPunct/>
        <w:topLinePunct w:val="0"/>
        <w:autoSpaceDE/>
        <w:autoSpaceDN/>
        <w:bidi w:val="0"/>
        <w:spacing w:line="560" w:lineRule="exact"/>
        <w:ind w:right="0" w:rightChars="0"/>
        <w:jc w:val="left"/>
        <w:textAlignment w:val="auto"/>
        <w:outlineLvl w:val="9"/>
        <w:rPr>
          <w:rFonts w:ascii="黑体" w:hAnsi="黑体" w:eastAsia="黑体"/>
          <w:b w:val="0"/>
          <w:bCs w:val="0"/>
          <w:sz w:val="32"/>
          <w:szCs w:val="32"/>
        </w:rPr>
      </w:pPr>
      <w:r>
        <w:rPr>
          <w:rFonts w:hint="eastAsia" w:ascii="黑体" w:hAnsi="黑体" w:eastAsia="黑体"/>
          <w:b w:val="0"/>
          <w:bCs w:val="0"/>
          <w:sz w:val="32"/>
          <w:szCs w:val="32"/>
        </w:rPr>
        <w:t>附</w:t>
      </w:r>
      <w:r>
        <w:rPr>
          <w:rFonts w:ascii="黑体" w:hAnsi="黑体" w:eastAsia="黑体"/>
          <w:b w:val="0"/>
          <w:bCs w:val="0"/>
          <w:sz w:val="32"/>
          <w:szCs w:val="32"/>
        </w:rPr>
        <w:t>表</w:t>
      </w:r>
      <w:r>
        <w:rPr>
          <w:rFonts w:hint="eastAsia" w:ascii="黑体" w:hAnsi="黑体" w:eastAsia="黑体"/>
          <w:b w:val="0"/>
          <w:bCs w:val="0"/>
          <w:sz w:val="32"/>
          <w:szCs w:val="32"/>
        </w:rPr>
        <w:t xml:space="preserve">2 </w:t>
      </w:r>
    </w:p>
    <w:p>
      <w:pPr>
        <w:pageBreakBefore w:val="0"/>
        <w:kinsoku/>
        <w:wordWrap/>
        <w:overflowPunct/>
        <w:topLinePunct w:val="0"/>
        <w:autoSpaceDE/>
        <w:autoSpaceDN/>
        <w:bidi w:val="0"/>
        <w:spacing w:line="560" w:lineRule="exact"/>
        <w:ind w:right="0" w:rightChars="0"/>
        <w:jc w:val="center"/>
        <w:textAlignment w:val="auto"/>
        <w:outlineLvl w:val="9"/>
        <w:rPr>
          <w:rFonts w:ascii="方正小标宋简体" w:hAnsi="仿宋" w:eastAsia="方正小标宋简体"/>
          <w:b w:val="0"/>
          <w:bCs w:val="0"/>
          <w:sz w:val="44"/>
          <w:szCs w:val="44"/>
        </w:rPr>
      </w:pPr>
      <w:r>
        <w:rPr>
          <w:rFonts w:hint="eastAsia" w:ascii="方正小标宋简体" w:hAnsi="仿宋" w:eastAsia="方正小标宋简体"/>
          <w:b w:val="0"/>
          <w:bCs w:val="0"/>
          <w:sz w:val="44"/>
          <w:szCs w:val="44"/>
        </w:rPr>
        <w:t>HIV感染母亲所生儿童接种国家免疫规划疫苗建议</w:t>
      </w:r>
    </w:p>
    <w:tbl>
      <w:tblPr>
        <w:tblStyle w:val="14"/>
        <w:tblW w:w="13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96"/>
        <w:gridCol w:w="2932"/>
        <w:gridCol w:w="2143"/>
        <w:gridCol w:w="2140"/>
        <w:gridCol w:w="1801"/>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4" w:hRule="atLeast"/>
          <w:jc w:val="center"/>
        </w:trPr>
        <w:tc>
          <w:tcPr>
            <w:tcW w:w="3096" w:type="dxa"/>
            <w:vMerge w:val="restart"/>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疫苗</w:t>
            </w:r>
          </w:p>
        </w:tc>
        <w:tc>
          <w:tcPr>
            <w:tcW w:w="5075" w:type="dxa"/>
            <w:gridSpan w:val="2"/>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ascii="仿宋" w:hAnsi="仿宋" w:eastAsia="仿宋"/>
                <w:bCs/>
                <w:sz w:val="24"/>
              </w:rPr>
              <w:t>HIV</w:t>
            </w:r>
            <w:r>
              <w:rPr>
                <w:rFonts w:hint="eastAsia" w:ascii="仿宋" w:hAnsi="仿宋" w:eastAsia="仿宋"/>
                <w:bCs/>
                <w:sz w:val="24"/>
              </w:rPr>
              <w:t>感染儿童</w:t>
            </w:r>
          </w:p>
        </w:tc>
        <w:tc>
          <w:tcPr>
            <w:tcW w:w="3941" w:type="dxa"/>
            <w:gridSpan w:val="2"/>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ascii="仿宋" w:hAnsi="仿宋" w:eastAsia="仿宋"/>
                <w:bCs/>
                <w:sz w:val="24"/>
              </w:rPr>
              <w:t>HIV感染状况</w:t>
            </w:r>
            <w:r>
              <w:rPr>
                <w:rFonts w:hint="eastAsia" w:ascii="仿宋" w:hAnsi="仿宋" w:eastAsia="仿宋"/>
                <w:bCs/>
                <w:sz w:val="24"/>
              </w:rPr>
              <w:t>不详儿童</w:t>
            </w:r>
          </w:p>
        </w:tc>
        <w:tc>
          <w:tcPr>
            <w:tcW w:w="1448" w:type="dxa"/>
            <w:vMerge w:val="restart"/>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ascii="仿宋" w:hAnsi="仿宋" w:eastAsia="仿宋"/>
                <w:bCs/>
                <w:sz w:val="24"/>
              </w:rPr>
              <w:t>HIV</w:t>
            </w:r>
            <w:r>
              <w:rPr>
                <w:rFonts w:hint="eastAsia" w:ascii="仿宋" w:hAnsi="仿宋" w:eastAsia="仿宋"/>
                <w:bCs/>
                <w:sz w:val="24"/>
              </w:rPr>
              <w:t>未感染</w:t>
            </w:r>
          </w:p>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6" w:hRule="atLeast"/>
          <w:jc w:val="center"/>
        </w:trPr>
        <w:tc>
          <w:tcPr>
            <w:tcW w:w="3096" w:type="dxa"/>
            <w:vMerge w:val="continue"/>
            <w:vAlign w:val="center"/>
          </w:tcPr>
          <w:p>
            <w:pPr>
              <w:keepNext/>
              <w:keepLines/>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有症状或</w:t>
            </w:r>
          </w:p>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有免疫抑制</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无症状和</w:t>
            </w:r>
          </w:p>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无免疫抑制</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有症状或</w:t>
            </w:r>
          </w:p>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有免疫抑制</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无症状</w:t>
            </w:r>
          </w:p>
        </w:tc>
        <w:tc>
          <w:tcPr>
            <w:tcW w:w="1448" w:type="dxa"/>
            <w:vMerge w:val="continue"/>
            <w:vAlign w:val="center"/>
          </w:tcPr>
          <w:p>
            <w:pPr>
              <w:keepNext/>
              <w:keepLines/>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乙肝疫苗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卡介苗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暂缓接种</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暂缓接种</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脊灰灭活疫苗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脊灰减毒活疫苗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百白破疫苗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白破疫苗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麻风疫苗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麻腮风疫苗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乙脑灭活疫苗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乙脑减毒活疫苗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ascii="仿宋" w:hAnsi="仿宋" w:eastAsia="仿宋"/>
                <w:bCs/>
                <w:sz w:val="24"/>
              </w:rPr>
              <w:t>A群流脑多糖疫苗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ascii="仿宋" w:hAnsi="仿宋" w:eastAsia="仿宋"/>
                <w:bCs/>
                <w:sz w:val="24"/>
              </w:rPr>
              <w:t>A群C群流脑多糖疫苗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甲肝减毒活疫苗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 w:hRule="atLeast"/>
          <w:jc w:val="center"/>
        </w:trPr>
        <w:tc>
          <w:tcPr>
            <w:tcW w:w="3096"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bCs/>
                <w:sz w:val="24"/>
              </w:rPr>
            </w:pPr>
            <w:r>
              <w:rPr>
                <w:rFonts w:hint="eastAsia" w:ascii="仿宋" w:hAnsi="仿宋" w:eastAsia="仿宋"/>
                <w:bCs/>
                <w:sz w:val="24"/>
              </w:rPr>
              <w:t>甲肝灭活疫苗</w:t>
            </w:r>
          </w:p>
        </w:tc>
        <w:tc>
          <w:tcPr>
            <w:tcW w:w="2932"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3"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2140"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801"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c>
          <w:tcPr>
            <w:tcW w:w="1448" w:type="dxa"/>
            <w:vAlign w:val="center"/>
          </w:tcPr>
          <w:p>
            <w:pPr>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仿宋" w:hAnsi="仿宋" w:eastAsia="仿宋"/>
                <w:bCs/>
                <w:sz w:val="24"/>
              </w:rPr>
            </w:pPr>
            <w:r>
              <w:rPr>
                <w:rFonts w:hint="eastAsia" w:ascii="仿宋" w:hAnsi="仿宋" w:eastAsia="仿宋"/>
                <w:bCs/>
                <w:sz w:val="24"/>
              </w:rPr>
              <w:t>√</w:t>
            </w:r>
          </w:p>
        </w:tc>
      </w:tr>
    </w:tbl>
    <w:p>
      <w:pPr>
        <w:pageBreakBefore w:val="0"/>
        <w:kinsoku/>
        <w:wordWrap/>
        <w:overflowPunct/>
        <w:topLinePunct w:val="0"/>
        <w:autoSpaceDE/>
        <w:autoSpaceDN/>
        <w:bidi w:val="0"/>
        <w:spacing w:line="560" w:lineRule="exact"/>
        <w:ind w:left="2" w:leftChars="1" w:right="0" w:rightChars="0" w:firstLine="620" w:firstLineChars="294"/>
        <w:textAlignment w:val="auto"/>
        <w:outlineLvl w:val="9"/>
        <w:rPr>
          <w:rFonts w:hint="eastAsia" w:ascii="仿宋" w:hAnsi="仿宋" w:eastAsia="仿宋"/>
          <w:bCs/>
          <w:szCs w:val="21"/>
        </w:rPr>
      </w:pPr>
      <w:r>
        <w:rPr>
          <w:rFonts w:hint="eastAsia" w:ascii="仿宋" w:hAnsi="仿宋" w:eastAsia="仿宋"/>
          <w:b/>
          <w:bCs/>
          <w:szCs w:val="21"/>
        </w:rPr>
        <w:t>注：</w:t>
      </w:r>
      <w:r>
        <w:rPr>
          <w:rFonts w:hint="eastAsia" w:ascii="仿宋" w:hAnsi="仿宋" w:eastAsia="仿宋"/>
          <w:bCs/>
          <w:szCs w:val="21"/>
        </w:rPr>
        <w:t>暂缓接种：当确认儿童</w:t>
      </w:r>
      <w:r>
        <w:rPr>
          <w:rFonts w:ascii="仿宋" w:hAnsi="仿宋" w:eastAsia="仿宋"/>
          <w:bCs/>
          <w:szCs w:val="21"/>
        </w:rPr>
        <w:t>HIV抗体阴性后再补种，确认HIV抗体阳性儿童不予接种；</w:t>
      </w:r>
      <w:r>
        <w:rPr>
          <w:rFonts w:hint="eastAsia" w:ascii="仿宋" w:hAnsi="仿宋" w:eastAsia="仿宋"/>
          <w:bCs/>
          <w:szCs w:val="21"/>
        </w:rPr>
        <w:t>“√”表示“无特殊禁忌”，“×”表示“禁止接种”。</w:t>
      </w:r>
    </w:p>
    <w:p>
      <w:pPr>
        <w:pageBreakBefore w:val="0"/>
        <w:kinsoku/>
        <w:wordWrap/>
        <w:overflowPunct/>
        <w:topLinePunct w:val="0"/>
        <w:autoSpaceDE/>
        <w:autoSpaceDN/>
        <w:bidi w:val="0"/>
        <w:spacing w:line="560" w:lineRule="exact"/>
        <w:ind w:left="2" w:leftChars="1" w:right="0" w:rightChars="0" w:firstLine="617" w:firstLineChars="294"/>
        <w:textAlignment w:val="auto"/>
        <w:outlineLvl w:val="9"/>
        <w:rPr>
          <w:rFonts w:hint="eastAsia" w:ascii="仿宋" w:hAnsi="仿宋" w:eastAsia="仿宋"/>
          <w:bCs/>
          <w:szCs w:val="21"/>
        </w:rPr>
        <w:sectPr>
          <w:footerReference r:id="rId5" w:type="default"/>
          <w:footerReference r:id="rId6" w:type="even"/>
          <w:endnotePr>
            <w:numFmt w:val="decimal"/>
          </w:endnote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 w:hAnsi="仿宋" w:eastAsia="仿宋"/>
          <w:bCs/>
          <w:szCs w:val="21"/>
        </w:rPr>
        <w:br w:type="page"/>
      </w: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bCs/>
          <w:szCs w:val="21"/>
        </w:rPr>
      </w:pPr>
    </w:p>
    <w:p>
      <w:pPr>
        <w:pageBreakBefore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bCs/>
          <w:sz w:val="28"/>
          <w:szCs w:val="28"/>
        </w:rPr>
      </w:pPr>
    </w:p>
    <w:tbl>
      <w:tblPr>
        <w:tblStyle w:val="15"/>
        <w:tblpPr w:leftFromText="180" w:rightFromText="180" w:vertAnchor="text" w:horzAnchor="page" w:tblpX="1375" w:tblpY="659"/>
        <w:tblOverlap w:val="never"/>
        <w:tblW w:w="928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928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0" w:firstLineChars="0"/>
              <w:jc w:val="both"/>
              <w:textAlignment w:val="auto"/>
              <w:outlineLvl w:val="9"/>
              <w:rPr>
                <w:rFonts w:hint="eastAsia" w:ascii="仿宋_GB2312" w:hAnsi="仿宋_GB2312" w:eastAsia="仿宋_GB2312" w:cs="仿宋_GB2312"/>
                <w:bCs/>
                <w:sz w:val="28"/>
                <w:szCs w:val="28"/>
                <w:vertAlign w:val="baseline"/>
                <w:lang w:eastAsia="zh-CN"/>
              </w:rPr>
            </w:pPr>
            <w:r>
              <w:rPr>
                <w:rFonts w:hint="eastAsia" w:ascii="仿宋_GB2312" w:hAnsi="仿宋_GB2312" w:eastAsia="仿宋_GB2312" w:cs="仿宋_GB2312"/>
                <w:bCs/>
                <w:sz w:val="28"/>
                <w:szCs w:val="28"/>
                <w:vertAlign w:val="baseline"/>
                <w:lang w:eastAsia="zh-CN"/>
              </w:rPr>
              <w:t>广西壮族自治区疾病预防控制中心办公室</w:t>
            </w:r>
            <w:r>
              <w:rPr>
                <w:rFonts w:hint="eastAsia" w:ascii="仿宋_GB2312" w:hAnsi="仿宋_GB2312" w:eastAsia="仿宋_GB2312" w:cs="仿宋_GB2312"/>
                <w:bCs/>
                <w:sz w:val="28"/>
                <w:szCs w:val="28"/>
                <w:vertAlign w:val="baseline"/>
                <w:lang w:val="en-US" w:eastAsia="zh-CN"/>
              </w:rPr>
              <w:t xml:space="preserve">       2017年7月14日印发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bCs/>
          <w:sz w:val="28"/>
          <w:szCs w:val="28"/>
        </w:rPr>
      </w:pPr>
    </w:p>
    <w:sectPr>
      <w:footerReference r:id="rId7" w:type="default"/>
      <w:footerReference r:id="rId8" w:type="even"/>
      <w:endnotePr>
        <w:numFmt w:val="decimal"/>
      </w:endnotePr>
      <w:pgSz w:w="11906" w:h="16838"/>
      <w:pgMar w:top="2098" w:right="1417" w:bottom="1587" w:left="1417"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Rotis SansSerif Std ExtraBold">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259243"/>
    </w:sdtPr>
    <w:sdtContent>
      <w:p>
        <w:pPr>
          <w:pStyle w:val="6"/>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0" w:leftChars="0" w:right="210" w:rightChars="100" w:firstLine="0" w:firstLineChars="0"/>
          <w:jc w:val="center"/>
          <w:textAlignment w:val="auto"/>
          <w:outlineLvl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20</w:t>
        </w:r>
        <w:r>
          <w:rPr>
            <w:rFonts w:hint="eastAsia" w:asciiTheme="minorEastAsia" w:hAnsiTheme="minorEastAsia" w:eastAsiaTheme="minorEastAsia" w:cstheme="minorEastAsia"/>
            <w:sz w:val="28"/>
            <w:szCs w:val="28"/>
            <w:lang w:val="zh-CN"/>
          </w:rPr>
          <w:fldChar w:fldCharType="end"/>
        </w:r>
      </w:p>
    </w:sdtContent>
  </w:sdt>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framePr w:wrap="around" w:vAnchor="text" w:hAnchor="margin" w:xAlign="outside" w:y="1"/>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after="0" w:afterLines="0" w:line="240" w:lineRule="auto"/>
      <w:ind w:left="210" w:leftChars="100" w:right="0" w:rightChars="0" w:firstLine="0" w:firstLineChars="0"/>
      <w:jc w:val="left"/>
      <w:textAlignment w:val="auto"/>
      <w:outlineLvl w:val="9"/>
      <w:rPr>
        <w:rFonts w:hint="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p>
    <w:pPr>
      <w:pBdr>
        <w:top w:val="none" w:color="auto" w:sz="0" w:space="0"/>
        <w:left w:val="none" w:color="auto" w:sz="0" w:space="0"/>
        <w:bottom w:val="none" w:color="auto" w:sz="0" w:space="0"/>
        <w:right w:val="none" w:color="auto" w:sz="0" w:space="0"/>
        <w:between w:val="none" w:color="auto" w:sz="0" w:space="0"/>
      </w:pBdr>
      <w:spacing w:after="0" w:afterLines="0"/>
      <w:rPr>
        <w:rFonts w:hint="eastAsia"/>
        <w:lang w:eastAsia="zh-CN"/>
      </w:rP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259243"/>
    </w:sdtPr>
    <w:sdtContent>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20</w:t>
        </w:r>
        <w:r>
          <w:rPr>
            <w:rFonts w:hint="eastAsia" w:asciiTheme="minorEastAsia" w:hAnsiTheme="minorEastAsia" w:eastAsiaTheme="minorEastAsia" w:cstheme="minorEastAsia"/>
            <w:sz w:val="28"/>
            <w:szCs w:val="28"/>
            <w:lang w:val="zh-CN"/>
          </w:rP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after="0" w:afterLines="0" w:line="240" w:lineRule="auto"/>
      <w:ind w:left="210" w:leftChars="100" w:right="0" w:rightChars="0" w:firstLine="0" w:firstLineChars="0"/>
      <w:jc w:val="left"/>
      <w:textAlignment w:val="auto"/>
      <w:outlineLvl w:val="9"/>
      <w:rPr>
        <w:rFonts w:hint="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EC10B4E0-D7B4-4DDF-B521-B6F8B25DE373}"/>
  </w:docVars>
  <w:rsids>
    <w:rsidRoot w:val="00B6397D"/>
    <w:rsid w:val="000000CC"/>
    <w:rsid w:val="00004B24"/>
    <w:rsid w:val="00005E91"/>
    <w:rsid w:val="000072CD"/>
    <w:rsid w:val="0001173A"/>
    <w:rsid w:val="00011CA5"/>
    <w:rsid w:val="00012E89"/>
    <w:rsid w:val="00013F44"/>
    <w:rsid w:val="00014262"/>
    <w:rsid w:val="00014401"/>
    <w:rsid w:val="00015F7C"/>
    <w:rsid w:val="000174E2"/>
    <w:rsid w:val="000233FF"/>
    <w:rsid w:val="00023A8C"/>
    <w:rsid w:val="000257C1"/>
    <w:rsid w:val="00027A4B"/>
    <w:rsid w:val="000312F9"/>
    <w:rsid w:val="00032429"/>
    <w:rsid w:val="00033D23"/>
    <w:rsid w:val="0003406D"/>
    <w:rsid w:val="00034490"/>
    <w:rsid w:val="000352F3"/>
    <w:rsid w:val="00035736"/>
    <w:rsid w:val="00035A0B"/>
    <w:rsid w:val="00035D52"/>
    <w:rsid w:val="000363DF"/>
    <w:rsid w:val="0003666F"/>
    <w:rsid w:val="00036DF3"/>
    <w:rsid w:val="000375D6"/>
    <w:rsid w:val="00037781"/>
    <w:rsid w:val="00037B56"/>
    <w:rsid w:val="00041F3E"/>
    <w:rsid w:val="00043C63"/>
    <w:rsid w:val="0004642F"/>
    <w:rsid w:val="0004647A"/>
    <w:rsid w:val="000468D3"/>
    <w:rsid w:val="000472E3"/>
    <w:rsid w:val="00047CC1"/>
    <w:rsid w:val="00053CD8"/>
    <w:rsid w:val="00054F24"/>
    <w:rsid w:val="00055093"/>
    <w:rsid w:val="00056135"/>
    <w:rsid w:val="00056EE9"/>
    <w:rsid w:val="00060281"/>
    <w:rsid w:val="000615A1"/>
    <w:rsid w:val="00067ECD"/>
    <w:rsid w:val="000705CD"/>
    <w:rsid w:val="0007139F"/>
    <w:rsid w:val="00072D92"/>
    <w:rsid w:val="000736E6"/>
    <w:rsid w:val="0007600C"/>
    <w:rsid w:val="0007623B"/>
    <w:rsid w:val="0007679E"/>
    <w:rsid w:val="00076A1F"/>
    <w:rsid w:val="00077F6A"/>
    <w:rsid w:val="00080E12"/>
    <w:rsid w:val="00081533"/>
    <w:rsid w:val="00082911"/>
    <w:rsid w:val="00083871"/>
    <w:rsid w:val="00084616"/>
    <w:rsid w:val="000871E9"/>
    <w:rsid w:val="00087BEB"/>
    <w:rsid w:val="000907E0"/>
    <w:rsid w:val="00091AF3"/>
    <w:rsid w:val="0009290C"/>
    <w:rsid w:val="00094EBF"/>
    <w:rsid w:val="00095072"/>
    <w:rsid w:val="0009556F"/>
    <w:rsid w:val="0009586C"/>
    <w:rsid w:val="000961C4"/>
    <w:rsid w:val="000961D4"/>
    <w:rsid w:val="000974D5"/>
    <w:rsid w:val="000A1252"/>
    <w:rsid w:val="000A1AA0"/>
    <w:rsid w:val="000A2293"/>
    <w:rsid w:val="000A37D0"/>
    <w:rsid w:val="000A38A8"/>
    <w:rsid w:val="000A4837"/>
    <w:rsid w:val="000A4C53"/>
    <w:rsid w:val="000A5184"/>
    <w:rsid w:val="000A6535"/>
    <w:rsid w:val="000B4504"/>
    <w:rsid w:val="000B4A0B"/>
    <w:rsid w:val="000B6D8A"/>
    <w:rsid w:val="000C2CF6"/>
    <w:rsid w:val="000C3329"/>
    <w:rsid w:val="000C3AFF"/>
    <w:rsid w:val="000C3DAE"/>
    <w:rsid w:val="000C611F"/>
    <w:rsid w:val="000C6318"/>
    <w:rsid w:val="000C635D"/>
    <w:rsid w:val="000C6C9F"/>
    <w:rsid w:val="000C7228"/>
    <w:rsid w:val="000D0124"/>
    <w:rsid w:val="000D1108"/>
    <w:rsid w:val="000D1BC9"/>
    <w:rsid w:val="000D3042"/>
    <w:rsid w:val="000D438C"/>
    <w:rsid w:val="000D57B0"/>
    <w:rsid w:val="000D62F6"/>
    <w:rsid w:val="000D67E1"/>
    <w:rsid w:val="000D7787"/>
    <w:rsid w:val="000E0952"/>
    <w:rsid w:val="000E111D"/>
    <w:rsid w:val="000E1ABA"/>
    <w:rsid w:val="000E20D2"/>
    <w:rsid w:val="000E37C0"/>
    <w:rsid w:val="000E636A"/>
    <w:rsid w:val="000F0740"/>
    <w:rsid w:val="000F0E9B"/>
    <w:rsid w:val="000F19F3"/>
    <w:rsid w:val="000F5054"/>
    <w:rsid w:val="000F5348"/>
    <w:rsid w:val="000F62EE"/>
    <w:rsid w:val="000F73F1"/>
    <w:rsid w:val="000F7CC6"/>
    <w:rsid w:val="0010143C"/>
    <w:rsid w:val="00101F68"/>
    <w:rsid w:val="00102D0B"/>
    <w:rsid w:val="00103621"/>
    <w:rsid w:val="0010445D"/>
    <w:rsid w:val="00104F6C"/>
    <w:rsid w:val="0010565B"/>
    <w:rsid w:val="001071FB"/>
    <w:rsid w:val="0011482A"/>
    <w:rsid w:val="00115306"/>
    <w:rsid w:val="0011636E"/>
    <w:rsid w:val="0011684E"/>
    <w:rsid w:val="00116C08"/>
    <w:rsid w:val="00120777"/>
    <w:rsid w:val="00121D24"/>
    <w:rsid w:val="0012513A"/>
    <w:rsid w:val="00126290"/>
    <w:rsid w:val="001264B0"/>
    <w:rsid w:val="001312BE"/>
    <w:rsid w:val="001328C2"/>
    <w:rsid w:val="00133C5C"/>
    <w:rsid w:val="00134146"/>
    <w:rsid w:val="001425BE"/>
    <w:rsid w:val="001442FA"/>
    <w:rsid w:val="00145943"/>
    <w:rsid w:val="001461C4"/>
    <w:rsid w:val="00147569"/>
    <w:rsid w:val="0015002E"/>
    <w:rsid w:val="001500D8"/>
    <w:rsid w:val="00151B97"/>
    <w:rsid w:val="00152024"/>
    <w:rsid w:val="00153C20"/>
    <w:rsid w:val="00154725"/>
    <w:rsid w:val="0015514B"/>
    <w:rsid w:val="001555D5"/>
    <w:rsid w:val="00156451"/>
    <w:rsid w:val="00156F15"/>
    <w:rsid w:val="001609B0"/>
    <w:rsid w:val="00160C8A"/>
    <w:rsid w:val="00160E78"/>
    <w:rsid w:val="001614E1"/>
    <w:rsid w:val="00161608"/>
    <w:rsid w:val="00162390"/>
    <w:rsid w:val="00162B8F"/>
    <w:rsid w:val="00164D44"/>
    <w:rsid w:val="00167D53"/>
    <w:rsid w:val="00170C1B"/>
    <w:rsid w:val="00171569"/>
    <w:rsid w:val="00171892"/>
    <w:rsid w:val="00172FF8"/>
    <w:rsid w:val="001752CC"/>
    <w:rsid w:val="0018092A"/>
    <w:rsid w:val="00180987"/>
    <w:rsid w:val="00180C43"/>
    <w:rsid w:val="00182939"/>
    <w:rsid w:val="00182F64"/>
    <w:rsid w:val="00183BB5"/>
    <w:rsid w:val="00183D0D"/>
    <w:rsid w:val="001841A6"/>
    <w:rsid w:val="001871BE"/>
    <w:rsid w:val="00190B8C"/>
    <w:rsid w:val="00193420"/>
    <w:rsid w:val="001935FB"/>
    <w:rsid w:val="001940E3"/>
    <w:rsid w:val="00194BCE"/>
    <w:rsid w:val="001959B1"/>
    <w:rsid w:val="0019600D"/>
    <w:rsid w:val="00197053"/>
    <w:rsid w:val="001973A1"/>
    <w:rsid w:val="00197F0A"/>
    <w:rsid w:val="001A085F"/>
    <w:rsid w:val="001A2BB1"/>
    <w:rsid w:val="001A3580"/>
    <w:rsid w:val="001A411F"/>
    <w:rsid w:val="001A4312"/>
    <w:rsid w:val="001A46EB"/>
    <w:rsid w:val="001A4E84"/>
    <w:rsid w:val="001A59A4"/>
    <w:rsid w:val="001A5AF4"/>
    <w:rsid w:val="001A6808"/>
    <w:rsid w:val="001A7DE0"/>
    <w:rsid w:val="001B0554"/>
    <w:rsid w:val="001B123B"/>
    <w:rsid w:val="001B154D"/>
    <w:rsid w:val="001B16FD"/>
    <w:rsid w:val="001B204C"/>
    <w:rsid w:val="001B228F"/>
    <w:rsid w:val="001B2A21"/>
    <w:rsid w:val="001B2E02"/>
    <w:rsid w:val="001B2E86"/>
    <w:rsid w:val="001B3EF9"/>
    <w:rsid w:val="001B514E"/>
    <w:rsid w:val="001B6B8E"/>
    <w:rsid w:val="001B6CD2"/>
    <w:rsid w:val="001C084D"/>
    <w:rsid w:val="001C1270"/>
    <w:rsid w:val="001C24A4"/>
    <w:rsid w:val="001C2B13"/>
    <w:rsid w:val="001C34FC"/>
    <w:rsid w:val="001C53F5"/>
    <w:rsid w:val="001C6CB7"/>
    <w:rsid w:val="001C7E63"/>
    <w:rsid w:val="001D00A1"/>
    <w:rsid w:val="001D0D3F"/>
    <w:rsid w:val="001D2958"/>
    <w:rsid w:val="001D404E"/>
    <w:rsid w:val="001D4987"/>
    <w:rsid w:val="001D6157"/>
    <w:rsid w:val="001D61AB"/>
    <w:rsid w:val="001D7069"/>
    <w:rsid w:val="001D7753"/>
    <w:rsid w:val="001D7C46"/>
    <w:rsid w:val="001E0801"/>
    <w:rsid w:val="001E3606"/>
    <w:rsid w:val="001E4BD8"/>
    <w:rsid w:val="001E4E7A"/>
    <w:rsid w:val="001E548A"/>
    <w:rsid w:val="001E5980"/>
    <w:rsid w:val="001E6B3F"/>
    <w:rsid w:val="001E71E0"/>
    <w:rsid w:val="001F0190"/>
    <w:rsid w:val="001F02F0"/>
    <w:rsid w:val="001F310A"/>
    <w:rsid w:val="001F356F"/>
    <w:rsid w:val="001F3B74"/>
    <w:rsid w:val="001F4217"/>
    <w:rsid w:val="001F612D"/>
    <w:rsid w:val="001F652B"/>
    <w:rsid w:val="00201C18"/>
    <w:rsid w:val="00201DD7"/>
    <w:rsid w:val="002078F4"/>
    <w:rsid w:val="00210AE8"/>
    <w:rsid w:val="00210CEF"/>
    <w:rsid w:val="00211FA2"/>
    <w:rsid w:val="00213D45"/>
    <w:rsid w:val="00214336"/>
    <w:rsid w:val="00214639"/>
    <w:rsid w:val="00214BD0"/>
    <w:rsid w:val="0022121E"/>
    <w:rsid w:val="002218FE"/>
    <w:rsid w:val="00226965"/>
    <w:rsid w:val="002306F2"/>
    <w:rsid w:val="002332AE"/>
    <w:rsid w:val="002333FB"/>
    <w:rsid w:val="0023634D"/>
    <w:rsid w:val="002363D5"/>
    <w:rsid w:val="002366E3"/>
    <w:rsid w:val="00236BF1"/>
    <w:rsid w:val="00237DA4"/>
    <w:rsid w:val="002418D1"/>
    <w:rsid w:val="00244AE5"/>
    <w:rsid w:val="00245C76"/>
    <w:rsid w:val="00246131"/>
    <w:rsid w:val="00250CFB"/>
    <w:rsid w:val="00250FEF"/>
    <w:rsid w:val="002532A3"/>
    <w:rsid w:val="0025350B"/>
    <w:rsid w:val="002536D3"/>
    <w:rsid w:val="00253B2F"/>
    <w:rsid w:val="00256CD4"/>
    <w:rsid w:val="00256DD7"/>
    <w:rsid w:val="002609F6"/>
    <w:rsid w:val="00263158"/>
    <w:rsid w:val="002635CE"/>
    <w:rsid w:val="00265649"/>
    <w:rsid w:val="00267FF0"/>
    <w:rsid w:val="00272708"/>
    <w:rsid w:val="00272D90"/>
    <w:rsid w:val="00276C50"/>
    <w:rsid w:val="002817BC"/>
    <w:rsid w:val="00281C8A"/>
    <w:rsid w:val="00281DB4"/>
    <w:rsid w:val="00283850"/>
    <w:rsid w:val="002848A6"/>
    <w:rsid w:val="00284A66"/>
    <w:rsid w:val="00284E6B"/>
    <w:rsid w:val="002851BA"/>
    <w:rsid w:val="002871F3"/>
    <w:rsid w:val="0028749D"/>
    <w:rsid w:val="00287F15"/>
    <w:rsid w:val="00290903"/>
    <w:rsid w:val="00290ECE"/>
    <w:rsid w:val="00291A86"/>
    <w:rsid w:val="00291D1B"/>
    <w:rsid w:val="00293520"/>
    <w:rsid w:val="00297F02"/>
    <w:rsid w:val="002A0549"/>
    <w:rsid w:val="002A1863"/>
    <w:rsid w:val="002A3152"/>
    <w:rsid w:val="002A3AF9"/>
    <w:rsid w:val="002A5981"/>
    <w:rsid w:val="002A77C9"/>
    <w:rsid w:val="002B0E56"/>
    <w:rsid w:val="002B26BD"/>
    <w:rsid w:val="002B342B"/>
    <w:rsid w:val="002B4669"/>
    <w:rsid w:val="002B5469"/>
    <w:rsid w:val="002C10AB"/>
    <w:rsid w:val="002C178F"/>
    <w:rsid w:val="002C372D"/>
    <w:rsid w:val="002C400E"/>
    <w:rsid w:val="002C5350"/>
    <w:rsid w:val="002C6177"/>
    <w:rsid w:val="002C7DCC"/>
    <w:rsid w:val="002D15BC"/>
    <w:rsid w:val="002D17E8"/>
    <w:rsid w:val="002D57E6"/>
    <w:rsid w:val="002D63FE"/>
    <w:rsid w:val="002E0A9D"/>
    <w:rsid w:val="002E0F8E"/>
    <w:rsid w:val="002E1AE0"/>
    <w:rsid w:val="002E1BA0"/>
    <w:rsid w:val="002E2211"/>
    <w:rsid w:val="002E3E44"/>
    <w:rsid w:val="002E7E61"/>
    <w:rsid w:val="002F0B84"/>
    <w:rsid w:val="002F13A0"/>
    <w:rsid w:val="002F201F"/>
    <w:rsid w:val="002F49F5"/>
    <w:rsid w:val="002F57F8"/>
    <w:rsid w:val="002F584B"/>
    <w:rsid w:val="002F74FA"/>
    <w:rsid w:val="002F7A03"/>
    <w:rsid w:val="00300D8A"/>
    <w:rsid w:val="00300DBF"/>
    <w:rsid w:val="003015F8"/>
    <w:rsid w:val="00302181"/>
    <w:rsid w:val="00302459"/>
    <w:rsid w:val="0030696D"/>
    <w:rsid w:val="00306E0A"/>
    <w:rsid w:val="00307659"/>
    <w:rsid w:val="003100B5"/>
    <w:rsid w:val="0031148D"/>
    <w:rsid w:val="00312958"/>
    <w:rsid w:val="0031326D"/>
    <w:rsid w:val="0031692B"/>
    <w:rsid w:val="003175A8"/>
    <w:rsid w:val="00320220"/>
    <w:rsid w:val="00320D01"/>
    <w:rsid w:val="00321E2B"/>
    <w:rsid w:val="00323DD0"/>
    <w:rsid w:val="00324560"/>
    <w:rsid w:val="003246F1"/>
    <w:rsid w:val="00326C07"/>
    <w:rsid w:val="00327698"/>
    <w:rsid w:val="00327C2E"/>
    <w:rsid w:val="0033088A"/>
    <w:rsid w:val="00331EB7"/>
    <w:rsid w:val="0033297D"/>
    <w:rsid w:val="00332C56"/>
    <w:rsid w:val="0033321C"/>
    <w:rsid w:val="00333E73"/>
    <w:rsid w:val="0033446B"/>
    <w:rsid w:val="00334978"/>
    <w:rsid w:val="003358FC"/>
    <w:rsid w:val="00335EED"/>
    <w:rsid w:val="00337039"/>
    <w:rsid w:val="003373E8"/>
    <w:rsid w:val="00337EC7"/>
    <w:rsid w:val="00340251"/>
    <w:rsid w:val="00340A8F"/>
    <w:rsid w:val="00341232"/>
    <w:rsid w:val="00341A13"/>
    <w:rsid w:val="00341D4D"/>
    <w:rsid w:val="0034391E"/>
    <w:rsid w:val="00344222"/>
    <w:rsid w:val="00344CD4"/>
    <w:rsid w:val="0034552A"/>
    <w:rsid w:val="00345FCA"/>
    <w:rsid w:val="003476C4"/>
    <w:rsid w:val="003507C8"/>
    <w:rsid w:val="003508C8"/>
    <w:rsid w:val="00350B40"/>
    <w:rsid w:val="00351301"/>
    <w:rsid w:val="00351D2C"/>
    <w:rsid w:val="00352A24"/>
    <w:rsid w:val="00353A27"/>
    <w:rsid w:val="00353FF6"/>
    <w:rsid w:val="00354457"/>
    <w:rsid w:val="003545C0"/>
    <w:rsid w:val="00354A0B"/>
    <w:rsid w:val="00354BF0"/>
    <w:rsid w:val="00355179"/>
    <w:rsid w:val="003554B6"/>
    <w:rsid w:val="003559E2"/>
    <w:rsid w:val="00356881"/>
    <w:rsid w:val="0036073C"/>
    <w:rsid w:val="0036168F"/>
    <w:rsid w:val="00361E5E"/>
    <w:rsid w:val="00362B81"/>
    <w:rsid w:val="00363C1E"/>
    <w:rsid w:val="0036429D"/>
    <w:rsid w:val="00364854"/>
    <w:rsid w:val="003658D9"/>
    <w:rsid w:val="00365E2C"/>
    <w:rsid w:val="003665A8"/>
    <w:rsid w:val="00367496"/>
    <w:rsid w:val="00367DBF"/>
    <w:rsid w:val="003730B4"/>
    <w:rsid w:val="00373F55"/>
    <w:rsid w:val="00376554"/>
    <w:rsid w:val="0037786D"/>
    <w:rsid w:val="00377C39"/>
    <w:rsid w:val="003800BB"/>
    <w:rsid w:val="00381339"/>
    <w:rsid w:val="00382DB1"/>
    <w:rsid w:val="00382F3D"/>
    <w:rsid w:val="0038472D"/>
    <w:rsid w:val="00384D5D"/>
    <w:rsid w:val="0038659E"/>
    <w:rsid w:val="00390B50"/>
    <w:rsid w:val="00391833"/>
    <w:rsid w:val="00391E47"/>
    <w:rsid w:val="00391F64"/>
    <w:rsid w:val="00395257"/>
    <w:rsid w:val="00395537"/>
    <w:rsid w:val="00395A73"/>
    <w:rsid w:val="00396C46"/>
    <w:rsid w:val="003A0C8C"/>
    <w:rsid w:val="003A2D16"/>
    <w:rsid w:val="003A3240"/>
    <w:rsid w:val="003A6DFB"/>
    <w:rsid w:val="003A73C4"/>
    <w:rsid w:val="003A79A9"/>
    <w:rsid w:val="003A7A73"/>
    <w:rsid w:val="003B25D1"/>
    <w:rsid w:val="003B4E20"/>
    <w:rsid w:val="003B4E9E"/>
    <w:rsid w:val="003B574D"/>
    <w:rsid w:val="003B5B8D"/>
    <w:rsid w:val="003B6C13"/>
    <w:rsid w:val="003B7E0C"/>
    <w:rsid w:val="003C17CA"/>
    <w:rsid w:val="003C24A9"/>
    <w:rsid w:val="003C2659"/>
    <w:rsid w:val="003C27A6"/>
    <w:rsid w:val="003C2AA5"/>
    <w:rsid w:val="003C32B9"/>
    <w:rsid w:val="003C3475"/>
    <w:rsid w:val="003C4AE6"/>
    <w:rsid w:val="003C54FD"/>
    <w:rsid w:val="003C5DD5"/>
    <w:rsid w:val="003C6590"/>
    <w:rsid w:val="003D0F19"/>
    <w:rsid w:val="003D1F34"/>
    <w:rsid w:val="003D22DA"/>
    <w:rsid w:val="003D2650"/>
    <w:rsid w:val="003D2D36"/>
    <w:rsid w:val="003D3C03"/>
    <w:rsid w:val="003D3D4F"/>
    <w:rsid w:val="003D509E"/>
    <w:rsid w:val="003D575C"/>
    <w:rsid w:val="003D5E55"/>
    <w:rsid w:val="003D6692"/>
    <w:rsid w:val="003D6C2B"/>
    <w:rsid w:val="003D6EEB"/>
    <w:rsid w:val="003E03B6"/>
    <w:rsid w:val="003E53A2"/>
    <w:rsid w:val="003E738B"/>
    <w:rsid w:val="003E7DDC"/>
    <w:rsid w:val="003F0318"/>
    <w:rsid w:val="003F055B"/>
    <w:rsid w:val="003F0A98"/>
    <w:rsid w:val="003F436C"/>
    <w:rsid w:val="003F5F71"/>
    <w:rsid w:val="003F62E1"/>
    <w:rsid w:val="003F74BF"/>
    <w:rsid w:val="003F7AAB"/>
    <w:rsid w:val="0040243B"/>
    <w:rsid w:val="00403103"/>
    <w:rsid w:val="00403544"/>
    <w:rsid w:val="004043BD"/>
    <w:rsid w:val="00406046"/>
    <w:rsid w:val="00406D1B"/>
    <w:rsid w:val="00407053"/>
    <w:rsid w:val="0040742D"/>
    <w:rsid w:val="0040786B"/>
    <w:rsid w:val="004116B9"/>
    <w:rsid w:val="004117CF"/>
    <w:rsid w:val="00414A88"/>
    <w:rsid w:val="00416001"/>
    <w:rsid w:val="004227D0"/>
    <w:rsid w:val="00424C2B"/>
    <w:rsid w:val="00425C78"/>
    <w:rsid w:val="00426DE9"/>
    <w:rsid w:val="00433A93"/>
    <w:rsid w:val="00433F3F"/>
    <w:rsid w:val="004341C2"/>
    <w:rsid w:val="00435758"/>
    <w:rsid w:val="0043577B"/>
    <w:rsid w:val="00436831"/>
    <w:rsid w:val="00436BEA"/>
    <w:rsid w:val="00437484"/>
    <w:rsid w:val="004402FE"/>
    <w:rsid w:val="00440D08"/>
    <w:rsid w:val="004426AB"/>
    <w:rsid w:val="00443280"/>
    <w:rsid w:val="00444422"/>
    <w:rsid w:val="0044589C"/>
    <w:rsid w:val="00450C35"/>
    <w:rsid w:val="004519DD"/>
    <w:rsid w:val="004531DE"/>
    <w:rsid w:val="004539E1"/>
    <w:rsid w:val="00454D87"/>
    <w:rsid w:val="004567C7"/>
    <w:rsid w:val="00456ED3"/>
    <w:rsid w:val="00457154"/>
    <w:rsid w:val="004617ED"/>
    <w:rsid w:val="004619C3"/>
    <w:rsid w:val="00461ECE"/>
    <w:rsid w:val="00463FE1"/>
    <w:rsid w:val="00464C1C"/>
    <w:rsid w:val="004654E3"/>
    <w:rsid w:val="00465AAB"/>
    <w:rsid w:val="00465F85"/>
    <w:rsid w:val="004672FF"/>
    <w:rsid w:val="00470832"/>
    <w:rsid w:val="00471328"/>
    <w:rsid w:val="00475BC9"/>
    <w:rsid w:val="004760D0"/>
    <w:rsid w:val="0047631A"/>
    <w:rsid w:val="00476D44"/>
    <w:rsid w:val="00482C19"/>
    <w:rsid w:val="00483DD2"/>
    <w:rsid w:val="00487E53"/>
    <w:rsid w:val="00491811"/>
    <w:rsid w:val="004940EA"/>
    <w:rsid w:val="00494CCC"/>
    <w:rsid w:val="00496012"/>
    <w:rsid w:val="004A3099"/>
    <w:rsid w:val="004A379D"/>
    <w:rsid w:val="004A4294"/>
    <w:rsid w:val="004A43A3"/>
    <w:rsid w:val="004A649A"/>
    <w:rsid w:val="004B0A90"/>
    <w:rsid w:val="004B0BDB"/>
    <w:rsid w:val="004B1089"/>
    <w:rsid w:val="004B17F3"/>
    <w:rsid w:val="004B1B34"/>
    <w:rsid w:val="004B492F"/>
    <w:rsid w:val="004B6050"/>
    <w:rsid w:val="004C00E2"/>
    <w:rsid w:val="004C0826"/>
    <w:rsid w:val="004C0C7D"/>
    <w:rsid w:val="004C1E63"/>
    <w:rsid w:val="004C28E7"/>
    <w:rsid w:val="004C3AD2"/>
    <w:rsid w:val="004C47D0"/>
    <w:rsid w:val="004C52D6"/>
    <w:rsid w:val="004C5ADA"/>
    <w:rsid w:val="004D31D8"/>
    <w:rsid w:val="004D3B81"/>
    <w:rsid w:val="004D7FAD"/>
    <w:rsid w:val="004E1A1E"/>
    <w:rsid w:val="004E4782"/>
    <w:rsid w:val="004E5CE6"/>
    <w:rsid w:val="004E7E83"/>
    <w:rsid w:val="004F12C0"/>
    <w:rsid w:val="004F247C"/>
    <w:rsid w:val="004F44E5"/>
    <w:rsid w:val="004F5968"/>
    <w:rsid w:val="004F5BBC"/>
    <w:rsid w:val="004F70C2"/>
    <w:rsid w:val="004F78BD"/>
    <w:rsid w:val="00501556"/>
    <w:rsid w:val="005055B3"/>
    <w:rsid w:val="005059AE"/>
    <w:rsid w:val="00506EBF"/>
    <w:rsid w:val="00510DD0"/>
    <w:rsid w:val="005113FD"/>
    <w:rsid w:val="0051511F"/>
    <w:rsid w:val="00515BBF"/>
    <w:rsid w:val="005164BE"/>
    <w:rsid w:val="00517D92"/>
    <w:rsid w:val="00520813"/>
    <w:rsid w:val="00520AA8"/>
    <w:rsid w:val="005219FF"/>
    <w:rsid w:val="0052235B"/>
    <w:rsid w:val="0052336A"/>
    <w:rsid w:val="0052383B"/>
    <w:rsid w:val="005244B8"/>
    <w:rsid w:val="00530BFD"/>
    <w:rsid w:val="00531759"/>
    <w:rsid w:val="0053528E"/>
    <w:rsid w:val="00535383"/>
    <w:rsid w:val="00535C6D"/>
    <w:rsid w:val="00535E92"/>
    <w:rsid w:val="00536BAD"/>
    <w:rsid w:val="00536E60"/>
    <w:rsid w:val="0053772B"/>
    <w:rsid w:val="00540FD5"/>
    <w:rsid w:val="005418F3"/>
    <w:rsid w:val="00542E33"/>
    <w:rsid w:val="00543126"/>
    <w:rsid w:val="00543B6D"/>
    <w:rsid w:val="00543BAD"/>
    <w:rsid w:val="0054560D"/>
    <w:rsid w:val="00546367"/>
    <w:rsid w:val="00546678"/>
    <w:rsid w:val="00547246"/>
    <w:rsid w:val="00547F25"/>
    <w:rsid w:val="005518C0"/>
    <w:rsid w:val="0055393B"/>
    <w:rsid w:val="00554211"/>
    <w:rsid w:val="00554C79"/>
    <w:rsid w:val="0055549E"/>
    <w:rsid w:val="00555A02"/>
    <w:rsid w:val="00556A1E"/>
    <w:rsid w:val="005575E1"/>
    <w:rsid w:val="00557792"/>
    <w:rsid w:val="00557F27"/>
    <w:rsid w:val="0056050A"/>
    <w:rsid w:val="005618B2"/>
    <w:rsid w:val="00561E2B"/>
    <w:rsid w:val="00562264"/>
    <w:rsid w:val="00562C8D"/>
    <w:rsid w:val="005633FA"/>
    <w:rsid w:val="005634AD"/>
    <w:rsid w:val="00563FA5"/>
    <w:rsid w:val="00566194"/>
    <w:rsid w:val="00566F6F"/>
    <w:rsid w:val="00567B82"/>
    <w:rsid w:val="0057076B"/>
    <w:rsid w:val="005719D3"/>
    <w:rsid w:val="00572E1E"/>
    <w:rsid w:val="00573D84"/>
    <w:rsid w:val="005740E0"/>
    <w:rsid w:val="0057425A"/>
    <w:rsid w:val="0057685C"/>
    <w:rsid w:val="005773EE"/>
    <w:rsid w:val="0057742F"/>
    <w:rsid w:val="00581467"/>
    <w:rsid w:val="00581669"/>
    <w:rsid w:val="005816E7"/>
    <w:rsid w:val="00581CD2"/>
    <w:rsid w:val="00581CF3"/>
    <w:rsid w:val="005820BC"/>
    <w:rsid w:val="0058267A"/>
    <w:rsid w:val="0058497F"/>
    <w:rsid w:val="00585F21"/>
    <w:rsid w:val="00587BD0"/>
    <w:rsid w:val="00587DDF"/>
    <w:rsid w:val="0059169F"/>
    <w:rsid w:val="00592E5E"/>
    <w:rsid w:val="005934DF"/>
    <w:rsid w:val="005944BF"/>
    <w:rsid w:val="00595291"/>
    <w:rsid w:val="005965F0"/>
    <w:rsid w:val="0059722A"/>
    <w:rsid w:val="005A09C6"/>
    <w:rsid w:val="005A138C"/>
    <w:rsid w:val="005A2495"/>
    <w:rsid w:val="005A262B"/>
    <w:rsid w:val="005A2890"/>
    <w:rsid w:val="005A41D1"/>
    <w:rsid w:val="005A42EA"/>
    <w:rsid w:val="005A4C2C"/>
    <w:rsid w:val="005A796B"/>
    <w:rsid w:val="005B1BAB"/>
    <w:rsid w:val="005B2530"/>
    <w:rsid w:val="005C14EB"/>
    <w:rsid w:val="005C1C2E"/>
    <w:rsid w:val="005C3FB1"/>
    <w:rsid w:val="005C4679"/>
    <w:rsid w:val="005C6EE4"/>
    <w:rsid w:val="005C74D6"/>
    <w:rsid w:val="005D0B13"/>
    <w:rsid w:val="005D2E84"/>
    <w:rsid w:val="005D49D4"/>
    <w:rsid w:val="005D5FEB"/>
    <w:rsid w:val="005D6357"/>
    <w:rsid w:val="005D7870"/>
    <w:rsid w:val="005E03FA"/>
    <w:rsid w:val="005E13E4"/>
    <w:rsid w:val="005E37FA"/>
    <w:rsid w:val="005E52F0"/>
    <w:rsid w:val="005F62A0"/>
    <w:rsid w:val="005F6951"/>
    <w:rsid w:val="006015D2"/>
    <w:rsid w:val="006016D6"/>
    <w:rsid w:val="006017C2"/>
    <w:rsid w:val="0060327D"/>
    <w:rsid w:val="00604992"/>
    <w:rsid w:val="006059F9"/>
    <w:rsid w:val="00606DA7"/>
    <w:rsid w:val="00607955"/>
    <w:rsid w:val="00610014"/>
    <w:rsid w:val="00610317"/>
    <w:rsid w:val="00610DC9"/>
    <w:rsid w:val="00610EEB"/>
    <w:rsid w:val="00611748"/>
    <w:rsid w:val="00612168"/>
    <w:rsid w:val="006129C3"/>
    <w:rsid w:val="00616B9E"/>
    <w:rsid w:val="00617652"/>
    <w:rsid w:val="00617DBF"/>
    <w:rsid w:val="00621AB4"/>
    <w:rsid w:val="00624F3E"/>
    <w:rsid w:val="00625DBB"/>
    <w:rsid w:val="006306B5"/>
    <w:rsid w:val="00632BE1"/>
    <w:rsid w:val="0063464A"/>
    <w:rsid w:val="00636799"/>
    <w:rsid w:val="00636825"/>
    <w:rsid w:val="00636C01"/>
    <w:rsid w:val="0063779B"/>
    <w:rsid w:val="00637B45"/>
    <w:rsid w:val="00637DCC"/>
    <w:rsid w:val="00637ED8"/>
    <w:rsid w:val="0064090A"/>
    <w:rsid w:val="006423CC"/>
    <w:rsid w:val="00642624"/>
    <w:rsid w:val="0064567F"/>
    <w:rsid w:val="00650D97"/>
    <w:rsid w:val="00650E99"/>
    <w:rsid w:val="00651A11"/>
    <w:rsid w:val="00651C99"/>
    <w:rsid w:val="00651F46"/>
    <w:rsid w:val="00651FFA"/>
    <w:rsid w:val="006524BF"/>
    <w:rsid w:val="00656515"/>
    <w:rsid w:val="0065678D"/>
    <w:rsid w:val="00656D89"/>
    <w:rsid w:val="00663C11"/>
    <w:rsid w:val="00665821"/>
    <w:rsid w:val="006658FD"/>
    <w:rsid w:val="0066651D"/>
    <w:rsid w:val="006675C8"/>
    <w:rsid w:val="00667962"/>
    <w:rsid w:val="00667BB9"/>
    <w:rsid w:val="0067348E"/>
    <w:rsid w:val="00676076"/>
    <w:rsid w:val="0068194E"/>
    <w:rsid w:val="00681CFE"/>
    <w:rsid w:val="00681FF5"/>
    <w:rsid w:val="00682559"/>
    <w:rsid w:val="00683003"/>
    <w:rsid w:val="00683482"/>
    <w:rsid w:val="00683E2B"/>
    <w:rsid w:val="0068498A"/>
    <w:rsid w:val="00684DBB"/>
    <w:rsid w:val="00691207"/>
    <w:rsid w:val="006929C4"/>
    <w:rsid w:val="00693287"/>
    <w:rsid w:val="00693D92"/>
    <w:rsid w:val="0069624E"/>
    <w:rsid w:val="0069658A"/>
    <w:rsid w:val="006A0F96"/>
    <w:rsid w:val="006A3E7B"/>
    <w:rsid w:val="006A41D5"/>
    <w:rsid w:val="006A6757"/>
    <w:rsid w:val="006B15C4"/>
    <w:rsid w:val="006B3A9F"/>
    <w:rsid w:val="006B3AB0"/>
    <w:rsid w:val="006B701D"/>
    <w:rsid w:val="006C1CD7"/>
    <w:rsid w:val="006C3E95"/>
    <w:rsid w:val="006C3F98"/>
    <w:rsid w:val="006C6AFF"/>
    <w:rsid w:val="006D0CBC"/>
    <w:rsid w:val="006D1A1C"/>
    <w:rsid w:val="006D2ED3"/>
    <w:rsid w:val="006D4C90"/>
    <w:rsid w:val="006D5EB0"/>
    <w:rsid w:val="006D7833"/>
    <w:rsid w:val="006E08A4"/>
    <w:rsid w:val="006E3BA1"/>
    <w:rsid w:val="006E4A71"/>
    <w:rsid w:val="006E5380"/>
    <w:rsid w:val="006F041E"/>
    <w:rsid w:val="006F0B8E"/>
    <w:rsid w:val="006F13F8"/>
    <w:rsid w:val="006F1BCE"/>
    <w:rsid w:val="006F201C"/>
    <w:rsid w:val="006F463F"/>
    <w:rsid w:val="006F47EB"/>
    <w:rsid w:val="006F5216"/>
    <w:rsid w:val="006F5277"/>
    <w:rsid w:val="006F60C4"/>
    <w:rsid w:val="006F755C"/>
    <w:rsid w:val="007000AD"/>
    <w:rsid w:val="007001AE"/>
    <w:rsid w:val="00703503"/>
    <w:rsid w:val="007035A7"/>
    <w:rsid w:val="00703AD1"/>
    <w:rsid w:val="00704876"/>
    <w:rsid w:val="007061F7"/>
    <w:rsid w:val="00706453"/>
    <w:rsid w:val="00706A1F"/>
    <w:rsid w:val="00706AD8"/>
    <w:rsid w:val="00706B3B"/>
    <w:rsid w:val="00711820"/>
    <w:rsid w:val="0071217E"/>
    <w:rsid w:val="007121A1"/>
    <w:rsid w:val="00712D52"/>
    <w:rsid w:val="007131B9"/>
    <w:rsid w:val="00714E46"/>
    <w:rsid w:val="00715D5F"/>
    <w:rsid w:val="007204E3"/>
    <w:rsid w:val="00720B7E"/>
    <w:rsid w:val="00721053"/>
    <w:rsid w:val="00721F18"/>
    <w:rsid w:val="00722F8C"/>
    <w:rsid w:val="0072336A"/>
    <w:rsid w:val="00724C08"/>
    <w:rsid w:val="007257AA"/>
    <w:rsid w:val="007258C4"/>
    <w:rsid w:val="00725A9A"/>
    <w:rsid w:val="0072698C"/>
    <w:rsid w:val="0073026C"/>
    <w:rsid w:val="00731418"/>
    <w:rsid w:val="007326CC"/>
    <w:rsid w:val="00732B3D"/>
    <w:rsid w:val="00732E2B"/>
    <w:rsid w:val="0073339B"/>
    <w:rsid w:val="00733CFC"/>
    <w:rsid w:val="00734C7A"/>
    <w:rsid w:val="007362C4"/>
    <w:rsid w:val="007418FB"/>
    <w:rsid w:val="00741EE2"/>
    <w:rsid w:val="00743BCF"/>
    <w:rsid w:val="007440FF"/>
    <w:rsid w:val="00744B11"/>
    <w:rsid w:val="007456B7"/>
    <w:rsid w:val="00746801"/>
    <w:rsid w:val="00746ED7"/>
    <w:rsid w:val="007500F8"/>
    <w:rsid w:val="00750640"/>
    <w:rsid w:val="0075118D"/>
    <w:rsid w:val="0075240E"/>
    <w:rsid w:val="0075333F"/>
    <w:rsid w:val="007538FE"/>
    <w:rsid w:val="0075793D"/>
    <w:rsid w:val="00760E81"/>
    <w:rsid w:val="00762539"/>
    <w:rsid w:val="00762D35"/>
    <w:rsid w:val="00762ED8"/>
    <w:rsid w:val="0076413D"/>
    <w:rsid w:val="00764AA2"/>
    <w:rsid w:val="0076653C"/>
    <w:rsid w:val="0076662F"/>
    <w:rsid w:val="00770D6E"/>
    <w:rsid w:val="007720B0"/>
    <w:rsid w:val="007723B0"/>
    <w:rsid w:val="007747E8"/>
    <w:rsid w:val="00774E6F"/>
    <w:rsid w:val="007756D8"/>
    <w:rsid w:val="00781A8D"/>
    <w:rsid w:val="00782B9A"/>
    <w:rsid w:val="007838C4"/>
    <w:rsid w:val="007842E5"/>
    <w:rsid w:val="00785231"/>
    <w:rsid w:val="00786271"/>
    <w:rsid w:val="00787163"/>
    <w:rsid w:val="0079003D"/>
    <w:rsid w:val="0079060A"/>
    <w:rsid w:val="00791133"/>
    <w:rsid w:val="007961DA"/>
    <w:rsid w:val="007972CF"/>
    <w:rsid w:val="00797E1B"/>
    <w:rsid w:val="007A1261"/>
    <w:rsid w:val="007A15B2"/>
    <w:rsid w:val="007A332A"/>
    <w:rsid w:val="007A3F0E"/>
    <w:rsid w:val="007A3FED"/>
    <w:rsid w:val="007A4145"/>
    <w:rsid w:val="007A567C"/>
    <w:rsid w:val="007A6A1E"/>
    <w:rsid w:val="007A70B2"/>
    <w:rsid w:val="007A7788"/>
    <w:rsid w:val="007B4734"/>
    <w:rsid w:val="007B5731"/>
    <w:rsid w:val="007B74A0"/>
    <w:rsid w:val="007C037F"/>
    <w:rsid w:val="007C33A0"/>
    <w:rsid w:val="007C33AE"/>
    <w:rsid w:val="007C4006"/>
    <w:rsid w:val="007C5281"/>
    <w:rsid w:val="007C6B8D"/>
    <w:rsid w:val="007C7593"/>
    <w:rsid w:val="007D3003"/>
    <w:rsid w:val="007D470F"/>
    <w:rsid w:val="007E087F"/>
    <w:rsid w:val="007E0FFF"/>
    <w:rsid w:val="007E22B5"/>
    <w:rsid w:val="007E429A"/>
    <w:rsid w:val="007E4FBD"/>
    <w:rsid w:val="007E7471"/>
    <w:rsid w:val="007E757B"/>
    <w:rsid w:val="007F00C4"/>
    <w:rsid w:val="007F0DAC"/>
    <w:rsid w:val="007F18F9"/>
    <w:rsid w:val="007F263C"/>
    <w:rsid w:val="007F2923"/>
    <w:rsid w:val="007F2C5A"/>
    <w:rsid w:val="007F3CD8"/>
    <w:rsid w:val="007F4734"/>
    <w:rsid w:val="007F497D"/>
    <w:rsid w:val="008005A4"/>
    <w:rsid w:val="00800C40"/>
    <w:rsid w:val="00801BE1"/>
    <w:rsid w:val="00801E09"/>
    <w:rsid w:val="00803A50"/>
    <w:rsid w:val="008045D8"/>
    <w:rsid w:val="008071D2"/>
    <w:rsid w:val="00810462"/>
    <w:rsid w:val="00811426"/>
    <w:rsid w:val="00811C7F"/>
    <w:rsid w:val="0081613D"/>
    <w:rsid w:val="00816209"/>
    <w:rsid w:val="008171A9"/>
    <w:rsid w:val="00820221"/>
    <w:rsid w:val="00822902"/>
    <w:rsid w:val="00822CF7"/>
    <w:rsid w:val="00825219"/>
    <w:rsid w:val="00825727"/>
    <w:rsid w:val="00825D4F"/>
    <w:rsid w:val="0082740F"/>
    <w:rsid w:val="008317C5"/>
    <w:rsid w:val="00832E72"/>
    <w:rsid w:val="008339C1"/>
    <w:rsid w:val="00834C53"/>
    <w:rsid w:val="0083765F"/>
    <w:rsid w:val="00840635"/>
    <w:rsid w:val="00841B77"/>
    <w:rsid w:val="00841DD2"/>
    <w:rsid w:val="0084359B"/>
    <w:rsid w:val="00843989"/>
    <w:rsid w:val="00844C87"/>
    <w:rsid w:val="0084507F"/>
    <w:rsid w:val="008450D4"/>
    <w:rsid w:val="00845DB3"/>
    <w:rsid w:val="00846518"/>
    <w:rsid w:val="00847CF1"/>
    <w:rsid w:val="00850751"/>
    <w:rsid w:val="008507CD"/>
    <w:rsid w:val="00854753"/>
    <w:rsid w:val="00861370"/>
    <w:rsid w:val="008617C9"/>
    <w:rsid w:val="0086241B"/>
    <w:rsid w:val="00865140"/>
    <w:rsid w:val="008651B7"/>
    <w:rsid w:val="008652CD"/>
    <w:rsid w:val="00865C25"/>
    <w:rsid w:val="00865C73"/>
    <w:rsid w:val="00866293"/>
    <w:rsid w:val="008701B2"/>
    <w:rsid w:val="008732C0"/>
    <w:rsid w:val="00873847"/>
    <w:rsid w:val="008757B9"/>
    <w:rsid w:val="00875FD1"/>
    <w:rsid w:val="00876128"/>
    <w:rsid w:val="00877D90"/>
    <w:rsid w:val="00880B9F"/>
    <w:rsid w:val="00883A2E"/>
    <w:rsid w:val="008846E5"/>
    <w:rsid w:val="0088536A"/>
    <w:rsid w:val="0089035E"/>
    <w:rsid w:val="00892158"/>
    <w:rsid w:val="0089293D"/>
    <w:rsid w:val="008940BB"/>
    <w:rsid w:val="008944AA"/>
    <w:rsid w:val="008966C3"/>
    <w:rsid w:val="00896C88"/>
    <w:rsid w:val="0089793D"/>
    <w:rsid w:val="00897B11"/>
    <w:rsid w:val="00897E31"/>
    <w:rsid w:val="008A0FBF"/>
    <w:rsid w:val="008A159B"/>
    <w:rsid w:val="008A45D2"/>
    <w:rsid w:val="008A666A"/>
    <w:rsid w:val="008A706F"/>
    <w:rsid w:val="008B0009"/>
    <w:rsid w:val="008B07AD"/>
    <w:rsid w:val="008B09BD"/>
    <w:rsid w:val="008B17CF"/>
    <w:rsid w:val="008B216E"/>
    <w:rsid w:val="008B2A47"/>
    <w:rsid w:val="008B2A64"/>
    <w:rsid w:val="008B4634"/>
    <w:rsid w:val="008B4D50"/>
    <w:rsid w:val="008B60B0"/>
    <w:rsid w:val="008C0771"/>
    <w:rsid w:val="008C21BF"/>
    <w:rsid w:val="008C509C"/>
    <w:rsid w:val="008C7EC3"/>
    <w:rsid w:val="008D0123"/>
    <w:rsid w:val="008D06B5"/>
    <w:rsid w:val="008E5ACD"/>
    <w:rsid w:val="008E6427"/>
    <w:rsid w:val="008F06C4"/>
    <w:rsid w:val="008F3526"/>
    <w:rsid w:val="008F3AB8"/>
    <w:rsid w:val="008F43B8"/>
    <w:rsid w:val="008F5F93"/>
    <w:rsid w:val="008F610A"/>
    <w:rsid w:val="008F61C0"/>
    <w:rsid w:val="008F6526"/>
    <w:rsid w:val="008F7063"/>
    <w:rsid w:val="00903178"/>
    <w:rsid w:val="00904800"/>
    <w:rsid w:val="00906677"/>
    <w:rsid w:val="00907591"/>
    <w:rsid w:val="00907C13"/>
    <w:rsid w:val="0091092E"/>
    <w:rsid w:val="009111EA"/>
    <w:rsid w:val="009125DA"/>
    <w:rsid w:val="00912B18"/>
    <w:rsid w:val="00916D23"/>
    <w:rsid w:val="00917980"/>
    <w:rsid w:val="00920A6B"/>
    <w:rsid w:val="00921799"/>
    <w:rsid w:val="00933D24"/>
    <w:rsid w:val="009345D2"/>
    <w:rsid w:val="00935505"/>
    <w:rsid w:val="00935ADB"/>
    <w:rsid w:val="0093605F"/>
    <w:rsid w:val="00936A55"/>
    <w:rsid w:val="00941F6A"/>
    <w:rsid w:val="00944801"/>
    <w:rsid w:val="00944BFF"/>
    <w:rsid w:val="00945833"/>
    <w:rsid w:val="0095020E"/>
    <w:rsid w:val="009515D0"/>
    <w:rsid w:val="00951D10"/>
    <w:rsid w:val="00954EF5"/>
    <w:rsid w:val="009551A5"/>
    <w:rsid w:val="0095622C"/>
    <w:rsid w:val="00956282"/>
    <w:rsid w:val="00957FD9"/>
    <w:rsid w:val="009600E8"/>
    <w:rsid w:val="00960E8F"/>
    <w:rsid w:val="009626C9"/>
    <w:rsid w:val="00964BB3"/>
    <w:rsid w:val="00966377"/>
    <w:rsid w:val="00967D8F"/>
    <w:rsid w:val="0097071D"/>
    <w:rsid w:val="00971FF3"/>
    <w:rsid w:val="00977D7F"/>
    <w:rsid w:val="00980170"/>
    <w:rsid w:val="00980B0B"/>
    <w:rsid w:val="00980F41"/>
    <w:rsid w:val="00981C84"/>
    <w:rsid w:val="00982FF8"/>
    <w:rsid w:val="009837BB"/>
    <w:rsid w:val="009859AD"/>
    <w:rsid w:val="0098699D"/>
    <w:rsid w:val="00986C72"/>
    <w:rsid w:val="0099095A"/>
    <w:rsid w:val="009922E8"/>
    <w:rsid w:val="00995050"/>
    <w:rsid w:val="009973E1"/>
    <w:rsid w:val="009A2DA0"/>
    <w:rsid w:val="009A4B1E"/>
    <w:rsid w:val="009A6A9C"/>
    <w:rsid w:val="009A6BBC"/>
    <w:rsid w:val="009B0A5D"/>
    <w:rsid w:val="009B1B59"/>
    <w:rsid w:val="009B2AC0"/>
    <w:rsid w:val="009B444F"/>
    <w:rsid w:val="009B795A"/>
    <w:rsid w:val="009C0A93"/>
    <w:rsid w:val="009C1B6E"/>
    <w:rsid w:val="009C22FD"/>
    <w:rsid w:val="009C3C18"/>
    <w:rsid w:val="009C6737"/>
    <w:rsid w:val="009D2AB9"/>
    <w:rsid w:val="009D43C2"/>
    <w:rsid w:val="009D60C1"/>
    <w:rsid w:val="009D6DA6"/>
    <w:rsid w:val="009E0A0C"/>
    <w:rsid w:val="009E26DE"/>
    <w:rsid w:val="009E4993"/>
    <w:rsid w:val="009E58A6"/>
    <w:rsid w:val="009E7EE5"/>
    <w:rsid w:val="009F0027"/>
    <w:rsid w:val="009F03EC"/>
    <w:rsid w:val="009F17E4"/>
    <w:rsid w:val="009F2EED"/>
    <w:rsid w:val="009F3BB8"/>
    <w:rsid w:val="009F5EBE"/>
    <w:rsid w:val="00A0171C"/>
    <w:rsid w:val="00A035B6"/>
    <w:rsid w:val="00A10075"/>
    <w:rsid w:val="00A10D40"/>
    <w:rsid w:val="00A13224"/>
    <w:rsid w:val="00A133FF"/>
    <w:rsid w:val="00A137F9"/>
    <w:rsid w:val="00A13D78"/>
    <w:rsid w:val="00A142AC"/>
    <w:rsid w:val="00A14701"/>
    <w:rsid w:val="00A148B3"/>
    <w:rsid w:val="00A15872"/>
    <w:rsid w:val="00A15BDE"/>
    <w:rsid w:val="00A1612F"/>
    <w:rsid w:val="00A164CA"/>
    <w:rsid w:val="00A16FF4"/>
    <w:rsid w:val="00A1781A"/>
    <w:rsid w:val="00A201F5"/>
    <w:rsid w:val="00A21143"/>
    <w:rsid w:val="00A2295D"/>
    <w:rsid w:val="00A22F73"/>
    <w:rsid w:val="00A23EF0"/>
    <w:rsid w:val="00A243B2"/>
    <w:rsid w:val="00A263BF"/>
    <w:rsid w:val="00A3247B"/>
    <w:rsid w:val="00A324A4"/>
    <w:rsid w:val="00A324C5"/>
    <w:rsid w:val="00A34128"/>
    <w:rsid w:val="00A379AA"/>
    <w:rsid w:val="00A40DD7"/>
    <w:rsid w:val="00A40E75"/>
    <w:rsid w:val="00A44DB1"/>
    <w:rsid w:val="00A4510B"/>
    <w:rsid w:val="00A4567A"/>
    <w:rsid w:val="00A4578E"/>
    <w:rsid w:val="00A457E3"/>
    <w:rsid w:val="00A475D3"/>
    <w:rsid w:val="00A47A0C"/>
    <w:rsid w:val="00A47AC4"/>
    <w:rsid w:val="00A47DB0"/>
    <w:rsid w:val="00A509ED"/>
    <w:rsid w:val="00A50EC1"/>
    <w:rsid w:val="00A50FAB"/>
    <w:rsid w:val="00A53283"/>
    <w:rsid w:val="00A53611"/>
    <w:rsid w:val="00A55FB9"/>
    <w:rsid w:val="00A561DB"/>
    <w:rsid w:val="00A56DAC"/>
    <w:rsid w:val="00A575A4"/>
    <w:rsid w:val="00A57CBE"/>
    <w:rsid w:val="00A60128"/>
    <w:rsid w:val="00A63CF4"/>
    <w:rsid w:val="00A63E29"/>
    <w:rsid w:val="00A67507"/>
    <w:rsid w:val="00A752AC"/>
    <w:rsid w:val="00A768B0"/>
    <w:rsid w:val="00A76AE0"/>
    <w:rsid w:val="00A809BE"/>
    <w:rsid w:val="00A81A10"/>
    <w:rsid w:val="00A82B9F"/>
    <w:rsid w:val="00A84087"/>
    <w:rsid w:val="00A8444C"/>
    <w:rsid w:val="00A848EA"/>
    <w:rsid w:val="00A85147"/>
    <w:rsid w:val="00A90F39"/>
    <w:rsid w:val="00A91042"/>
    <w:rsid w:val="00A913C1"/>
    <w:rsid w:val="00A9272B"/>
    <w:rsid w:val="00A92824"/>
    <w:rsid w:val="00A93349"/>
    <w:rsid w:val="00A95B5F"/>
    <w:rsid w:val="00A96912"/>
    <w:rsid w:val="00A9747E"/>
    <w:rsid w:val="00AA2956"/>
    <w:rsid w:val="00AA6A19"/>
    <w:rsid w:val="00AA6FE2"/>
    <w:rsid w:val="00AB0060"/>
    <w:rsid w:val="00AB2A18"/>
    <w:rsid w:val="00AB4A11"/>
    <w:rsid w:val="00AB4DBB"/>
    <w:rsid w:val="00AB5DFE"/>
    <w:rsid w:val="00AB5E35"/>
    <w:rsid w:val="00AB60DE"/>
    <w:rsid w:val="00AB7DC9"/>
    <w:rsid w:val="00AB7E54"/>
    <w:rsid w:val="00AC0223"/>
    <w:rsid w:val="00AC340B"/>
    <w:rsid w:val="00AC4B3A"/>
    <w:rsid w:val="00AC4E97"/>
    <w:rsid w:val="00AC58BA"/>
    <w:rsid w:val="00AC7CAF"/>
    <w:rsid w:val="00AD0817"/>
    <w:rsid w:val="00AD1D20"/>
    <w:rsid w:val="00AD337A"/>
    <w:rsid w:val="00AD356F"/>
    <w:rsid w:val="00AD38F0"/>
    <w:rsid w:val="00AD4F68"/>
    <w:rsid w:val="00AD7D5F"/>
    <w:rsid w:val="00AE27A1"/>
    <w:rsid w:val="00AE36AA"/>
    <w:rsid w:val="00AE3A16"/>
    <w:rsid w:val="00AE3B3F"/>
    <w:rsid w:val="00AE3DAB"/>
    <w:rsid w:val="00AE41DC"/>
    <w:rsid w:val="00AE7380"/>
    <w:rsid w:val="00AE7633"/>
    <w:rsid w:val="00AF0931"/>
    <w:rsid w:val="00AF327E"/>
    <w:rsid w:val="00AF4735"/>
    <w:rsid w:val="00AF530B"/>
    <w:rsid w:val="00AF610D"/>
    <w:rsid w:val="00AF6B66"/>
    <w:rsid w:val="00AF7669"/>
    <w:rsid w:val="00B00782"/>
    <w:rsid w:val="00B00C12"/>
    <w:rsid w:val="00B01B8B"/>
    <w:rsid w:val="00B0290C"/>
    <w:rsid w:val="00B0305E"/>
    <w:rsid w:val="00B05B8F"/>
    <w:rsid w:val="00B06352"/>
    <w:rsid w:val="00B06667"/>
    <w:rsid w:val="00B0746D"/>
    <w:rsid w:val="00B07A36"/>
    <w:rsid w:val="00B1071A"/>
    <w:rsid w:val="00B13A2D"/>
    <w:rsid w:val="00B14955"/>
    <w:rsid w:val="00B14984"/>
    <w:rsid w:val="00B14B3F"/>
    <w:rsid w:val="00B15CA3"/>
    <w:rsid w:val="00B165F9"/>
    <w:rsid w:val="00B165FD"/>
    <w:rsid w:val="00B16923"/>
    <w:rsid w:val="00B16D88"/>
    <w:rsid w:val="00B16E77"/>
    <w:rsid w:val="00B173F0"/>
    <w:rsid w:val="00B20796"/>
    <w:rsid w:val="00B23659"/>
    <w:rsid w:val="00B24E9A"/>
    <w:rsid w:val="00B26FA3"/>
    <w:rsid w:val="00B27340"/>
    <w:rsid w:val="00B27B19"/>
    <w:rsid w:val="00B3096D"/>
    <w:rsid w:val="00B30A65"/>
    <w:rsid w:val="00B319B3"/>
    <w:rsid w:val="00B34811"/>
    <w:rsid w:val="00B35899"/>
    <w:rsid w:val="00B40216"/>
    <w:rsid w:val="00B40D74"/>
    <w:rsid w:val="00B413E7"/>
    <w:rsid w:val="00B41E1B"/>
    <w:rsid w:val="00B42708"/>
    <w:rsid w:val="00B433AF"/>
    <w:rsid w:val="00B43A3C"/>
    <w:rsid w:val="00B43D22"/>
    <w:rsid w:val="00B44BBF"/>
    <w:rsid w:val="00B44CAC"/>
    <w:rsid w:val="00B45127"/>
    <w:rsid w:val="00B455B0"/>
    <w:rsid w:val="00B46AF1"/>
    <w:rsid w:val="00B516AA"/>
    <w:rsid w:val="00B524FF"/>
    <w:rsid w:val="00B52A91"/>
    <w:rsid w:val="00B54867"/>
    <w:rsid w:val="00B54A7D"/>
    <w:rsid w:val="00B565FA"/>
    <w:rsid w:val="00B574E4"/>
    <w:rsid w:val="00B57A01"/>
    <w:rsid w:val="00B6397D"/>
    <w:rsid w:val="00B63DC9"/>
    <w:rsid w:val="00B63E7E"/>
    <w:rsid w:val="00B642BE"/>
    <w:rsid w:val="00B64330"/>
    <w:rsid w:val="00B65D69"/>
    <w:rsid w:val="00B66C8A"/>
    <w:rsid w:val="00B704E7"/>
    <w:rsid w:val="00B70D16"/>
    <w:rsid w:val="00B74372"/>
    <w:rsid w:val="00B760D4"/>
    <w:rsid w:val="00B81772"/>
    <w:rsid w:val="00B81F76"/>
    <w:rsid w:val="00B83015"/>
    <w:rsid w:val="00B83ACA"/>
    <w:rsid w:val="00B8467C"/>
    <w:rsid w:val="00B84717"/>
    <w:rsid w:val="00B85383"/>
    <w:rsid w:val="00B9438C"/>
    <w:rsid w:val="00B96306"/>
    <w:rsid w:val="00B96C5C"/>
    <w:rsid w:val="00BA5194"/>
    <w:rsid w:val="00BA526B"/>
    <w:rsid w:val="00BA65C0"/>
    <w:rsid w:val="00BA73FE"/>
    <w:rsid w:val="00BA76AF"/>
    <w:rsid w:val="00BB184B"/>
    <w:rsid w:val="00BB2D18"/>
    <w:rsid w:val="00BB3601"/>
    <w:rsid w:val="00BB3AB7"/>
    <w:rsid w:val="00BB40B5"/>
    <w:rsid w:val="00BB4134"/>
    <w:rsid w:val="00BB4727"/>
    <w:rsid w:val="00BB476A"/>
    <w:rsid w:val="00BC14B6"/>
    <w:rsid w:val="00BC2238"/>
    <w:rsid w:val="00BC2618"/>
    <w:rsid w:val="00BC2D62"/>
    <w:rsid w:val="00BC45FB"/>
    <w:rsid w:val="00BC4987"/>
    <w:rsid w:val="00BC49B0"/>
    <w:rsid w:val="00BC7A26"/>
    <w:rsid w:val="00BD0057"/>
    <w:rsid w:val="00BD0612"/>
    <w:rsid w:val="00BD0A2E"/>
    <w:rsid w:val="00BD0CFC"/>
    <w:rsid w:val="00BD0D02"/>
    <w:rsid w:val="00BD236B"/>
    <w:rsid w:val="00BD2C70"/>
    <w:rsid w:val="00BD3201"/>
    <w:rsid w:val="00BD3A07"/>
    <w:rsid w:val="00BD4E58"/>
    <w:rsid w:val="00BD6A62"/>
    <w:rsid w:val="00BD6BFF"/>
    <w:rsid w:val="00BD7C4E"/>
    <w:rsid w:val="00BE10F9"/>
    <w:rsid w:val="00BE54E3"/>
    <w:rsid w:val="00BE7354"/>
    <w:rsid w:val="00BF1B47"/>
    <w:rsid w:val="00BF5413"/>
    <w:rsid w:val="00BF59B4"/>
    <w:rsid w:val="00BF5D85"/>
    <w:rsid w:val="00BF770B"/>
    <w:rsid w:val="00C0067F"/>
    <w:rsid w:val="00C00AF7"/>
    <w:rsid w:val="00C00F71"/>
    <w:rsid w:val="00C027D4"/>
    <w:rsid w:val="00C077FF"/>
    <w:rsid w:val="00C13028"/>
    <w:rsid w:val="00C13471"/>
    <w:rsid w:val="00C1701F"/>
    <w:rsid w:val="00C208C5"/>
    <w:rsid w:val="00C2121D"/>
    <w:rsid w:val="00C217AE"/>
    <w:rsid w:val="00C21F12"/>
    <w:rsid w:val="00C21F90"/>
    <w:rsid w:val="00C22044"/>
    <w:rsid w:val="00C2294D"/>
    <w:rsid w:val="00C23C19"/>
    <w:rsid w:val="00C2729A"/>
    <w:rsid w:val="00C278F8"/>
    <w:rsid w:val="00C27A71"/>
    <w:rsid w:val="00C3019F"/>
    <w:rsid w:val="00C30A2E"/>
    <w:rsid w:val="00C31697"/>
    <w:rsid w:val="00C31F77"/>
    <w:rsid w:val="00C3222D"/>
    <w:rsid w:val="00C32CB1"/>
    <w:rsid w:val="00C3300D"/>
    <w:rsid w:val="00C3339E"/>
    <w:rsid w:val="00C34BA1"/>
    <w:rsid w:val="00C355AD"/>
    <w:rsid w:val="00C37A55"/>
    <w:rsid w:val="00C425E4"/>
    <w:rsid w:val="00C43B47"/>
    <w:rsid w:val="00C44E05"/>
    <w:rsid w:val="00C453C6"/>
    <w:rsid w:val="00C45F11"/>
    <w:rsid w:val="00C50602"/>
    <w:rsid w:val="00C50BD2"/>
    <w:rsid w:val="00C553EB"/>
    <w:rsid w:val="00C567D7"/>
    <w:rsid w:val="00C56AED"/>
    <w:rsid w:val="00C57122"/>
    <w:rsid w:val="00C60924"/>
    <w:rsid w:val="00C61276"/>
    <w:rsid w:val="00C6293A"/>
    <w:rsid w:val="00C6321C"/>
    <w:rsid w:val="00C64AC6"/>
    <w:rsid w:val="00C64DB9"/>
    <w:rsid w:val="00C655E0"/>
    <w:rsid w:val="00C6639E"/>
    <w:rsid w:val="00C674EB"/>
    <w:rsid w:val="00C675E9"/>
    <w:rsid w:val="00C67718"/>
    <w:rsid w:val="00C71B8E"/>
    <w:rsid w:val="00C724E3"/>
    <w:rsid w:val="00C727E0"/>
    <w:rsid w:val="00C739D0"/>
    <w:rsid w:val="00C7458A"/>
    <w:rsid w:val="00C765E3"/>
    <w:rsid w:val="00C772BF"/>
    <w:rsid w:val="00C808B4"/>
    <w:rsid w:val="00C814EF"/>
    <w:rsid w:val="00C81628"/>
    <w:rsid w:val="00C81996"/>
    <w:rsid w:val="00C83784"/>
    <w:rsid w:val="00C839A1"/>
    <w:rsid w:val="00C85962"/>
    <w:rsid w:val="00C922CA"/>
    <w:rsid w:val="00C92370"/>
    <w:rsid w:val="00C92901"/>
    <w:rsid w:val="00C930E5"/>
    <w:rsid w:val="00C9330B"/>
    <w:rsid w:val="00C94AF2"/>
    <w:rsid w:val="00C96F00"/>
    <w:rsid w:val="00C978EF"/>
    <w:rsid w:val="00CA0BA9"/>
    <w:rsid w:val="00CA1428"/>
    <w:rsid w:val="00CA2021"/>
    <w:rsid w:val="00CA2A61"/>
    <w:rsid w:val="00CA3227"/>
    <w:rsid w:val="00CA33AA"/>
    <w:rsid w:val="00CA33AB"/>
    <w:rsid w:val="00CA3BDC"/>
    <w:rsid w:val="00CA72F1"/>
    <w:rsid w:val="00CA7C0E"/>
    <w:rsid w:val="00CB00AC"/>
    <w:rsid w:val="00CB02C5"/>
    <w:rsid w:val="00CB0C1A"/>
    <w:rsid w:val="00CB2E25"/>
    <w:rsid w:val="00CB3C77"/>
    <w:rsid w:val="00CB42CB"/>
    <w:rsid w:val="00CB4420"/>
    <w:rsid w:val="00CB4900"/>
    <w:rsid w:val="00CB6ABF"/>
    <w:rsid w:val="00CB6F3D"/>
    <w:rsid w:val="00CB78E6"/>
    <w:rsid w:val="00CB795A"/>
    <w:rsid w:val="00CB7AD7"/>
    <w:rsid w:val="00CC0CF8"/>
    <w:rsid w:val="00CC1E21"/>
    <w:rsid w:val="00CC1E8D"/>
    <w:rsid w:val="00CC2D79"/>
    <w:rsid w:val="00CC3FBA"/>
    <w:rsid w:val="00CC4CBF"/>
    <w:rsid w:val="00CC636C"/>
    <w:rsid w:val="00CD0E8F"/>
    <w:rsid w:val="00CD1321"/>
    <w:rsid w:val="00CD1E4B"/>
    <w:rsid w:val="00CD47A2"/>
    <w:rsid w:val="00CD5028"/>
    <w:rsid w:val="00CD5B89"/>
    <w:rsid w:val="00CD6313"/>
    <w:rsid w:val="00CD736F"/>
    <w:rsid w:val="00CE03F4"/>
    <w:rsid w:val="00CE071E"/>
    <w:rsid w:val="00CE0B2E"/>
    <w:rsid w:val="00CE21C7"/>
    <w:rsid w:val="00CE29F4"/>
    <w:rsid w:val="00CE2D1F"/>
    <w:rsid w:val="00CE408F"/>
    <w:rsid w:val="00CE5DFE"/>
    <w:rsid w:val="00CF077D"/>
    <w:rsid w:val="00CF0C32"/>
    <w:rsid w:val="00CF153B"/>
    <w:rsid w:val="00CF17D9"/>
    <w:rsid w:val="00CF1CB8"/>
    <w:rsid w:val="00CF24AC"/>
    <w:rsid w:val="00CF500D"/>
    <w:rsid w:val="00CF6D17"/>
    <w:rsid w:val="00CF7868"/>
    <w:rsid w:val="00D00905"/>
    <w:rsid w:val="00D00D9D"/>
    <w:rsid w:val="00D04984"/>
    <w:rsid w:val="00D04E77"/>
    <w:rsid w:val="00D07BD8"/>
    <w:rsid w:val="00D13773"/>
    <w:rsid w:val="00D16599"/>
    <w:rsid w:val="00D20FE6"/>
    <w:rsid w:val="00D23074"/>
    <w:rsid w:val="00D23A03"/>
    <w:rsid w:val="00D25470"/>
    <w:rsid w:val="00D265A5"/>
    <w:rsid w:val="00D32079"/>
    <w:rsid w:val="00D339D1"/>
    <w:rsid w:val="00D34D68"/>
    <w:rsid w:val="00D353B5"/>
    <w:rsid w:val="00D3609A"/>
    <w:rsid w:val="00D36300"/>
    <w:rsid w:val="00D4180E"/>
    <w:rsid w:val="00D45D55"/>
    <w:rsid w:val="00D47526"/>
    <w:rsid w:val="00D50230"/>
    <w:rsid w:val="00D51C42"/>
    <w:rsid w:val="00D51C89"/>
    <w:rsid w:val="00D54470"/>
    <w:rsid w:val="00D55879"/>
    <w:rsid w:val="00D55FF9"/>
    <w:rsid w:val="00D57923"/>
    <w:rsid w:val="00D57A18"/>
    <w:rsid w:val="00D61543"/>
    <w:rsid w:val="00D633BB"/>
    <w:rsid w:val="00D64477"/>
    <w:rsid w:val="00D64B08"/>
    <w:rsid w:val="00D714DF"/>
    <w:rsid w:val="00D73957"/>
    <w:rsid w:val="00D73A6D"/>
    <w:rsid w:val="00D7692C"/>
    <w:rsid w:val="00D769AE"/>
    <w:rsid w:val="00D76C63"/>
    <w:rsid w:val="00D80592"/>
    <w:rsid w:val="00D80723"/>
    <w:rsid w:val="00D80B9F"/>
    <w:rsid w:val="00D82728"/>
    <w:rsid w:val="00D84079"/>
    <w:rsid w:val="00D8501F"/>
    <w:rsid w:val="00D85472"/>
    <w:rsid w:val="00D85F9F"/>
    <w:rsid w:val="00D86480"/>
    <w:rsid w:val="00D868DA"/>
    <w:rsid w:val="00D8733D"/>
    <w:rsid w:val="00D87A1E"/>
    <w:rsid w:val="00D90B64"/>
    <w:rsid w:val="00D929FC"/>
    <w:rsid w:val="00D9305F"/>
    <w:rsid w:val="00D9314C"/>
    <w:rsid w:val="00D94716"/>
    <w:rsid w:val="00D9557D"/>
    <w:rsid w:val="00D95DAD"/>
    <w:rsid w:val="00D95DCF"/>
    <w:rsid w:val="00D95EAD"/>
    <w:rsid w:val="00D971BB"/>
    <w:rsid w:val="00D97584"/>
    <w:rsid w:val="00D97733"/>
    <w:rsid w:val="00DA18DE"/>
    <w:rsid w:val="00DA1C5D"/>
    <w:rsid w:val="00DA1CC5"/>
    <w:rsid w:val="00DA307A"/>
    <w:rsid w:val="00DA4244"/>
    <w:rsid w:val="00DA435E"/>
    <w:rsid w:val="00DA4C63"/>
    <w:rsid w:val="00DA4D85"/>
    <w:rsid w:val="00DA6402"/>
    <w:rsid w:val="00DB0CE1"/>
    <w:rsid w:val="00DB1774"/>
    <w:rsid w:val="00DB207D"/>
    <w:rsid w:val="00DB2AE9"/>
    <w:rsid w:val="00DB4556"/>
    <w:rsid w:val="00DB6584"/>
    <w:rsid w:val="00DB7BC7"/>
    <w:rsid w:val="00DC08B4"/>
    <w:rsid w:val="00DC0A6C"/>
    <w:rsid w:val="00DC40A2"/>
    <w:rsid w:val="00DC6E29"/>
    <w:rsid w:val="00DC7419"/>
    <w:rsid w:val="00DD00D7"/>
    <w:rsid w:val="00DD2886"/>
    <w:rsid w:val="00DE0920"/>
    <w:rsid w:val="00DE1D3E"/>
    <w:rsid w:val="00DE2E61"/>
    <w:rsid w:val="00DE344C"/>
    <w:rsid w:val="00DE6D75"/>
    <w:rsid w:val="00DE759B"/>
    <w:rsid w:val="00DF30F0"/>
    <w:rsid w:val="00DF4776"/>
    <w:rsid w:val="00DF7AE3"/>
    <w:rsid w:val="00DF7D48"/>
    <w:rsid w:val="00DF7EC5"/>
    <w:rsid w:val="00E01C1E"/>
    <w:rsid w:val="00E02D9C"/>
    <w:rsid w:val="00E046CF"/>
    <w:rsid w:val="00E05689"/>
    <w:rsid w:val="00E079DC"/>
    <w:rsid w:val="00E10414"/>
    <w:rsid w:val="00E107ED"/>
    <w:rsid w:val="00E11832"/>
    <w:rsid w:val="00E15F1E"/>
    <w:rsid w:val="00E1649E"/>
    <w:rsid w:val="00E16744"/>
    <w:rsid w:val="00E20816"/>
    <w:rsid w:val="00E2084A"/>
    <w:rsid w:val="00E20BFC"/>
    <w:rsid w:val="00E2132D"/>
    <w:rsid w:val="00E21C80"/>
    <w:rsid w:val="00E224AE"/>
    <w:rsid w:val="00E23DFB"/>
    <w:rsid w:val="00E24684"/>
    <w:rsid w:val="00E251BF"/>
    <w:rsid w:val="00E25346"/>
    <w:rsid w:val="00E3069A"/>
    <w:rsid w:val="00E30D19"/>
    <w:rsid w:val="00E325B5"/>
    <w:rsid w:val="00E3507C"/>
    <w:rsid w:val="00E35B86"/>
    <w:rsid w:val="00E36AA1"/>
    <w:rsid w:val="00E43584"/>
    <w:rsid w:val="00E43B42"/>
    <w:rsid w:val="00E43C77"/>
    <w:rsid w:val="00E43CA7"/>
    <w:rsid w:val="00E440FB"/>
    <w:rsid w:val="00E45786"/>
    <w:rsid w:val="00E46698"/>
    <w:rsid w:val="00E473AB"/>
    <w:rsid w:val="00E52DF3"/>
    <w:rsid w:val="00E537BC"/>
    <w:rsid w:val="00E55532"/>
    <w:rsid w:val="00E60D3E"/>
    <w:rsid w:val="00E611CB"/>
    <w:rsid w:val="00E65B22"/>
    <w:rsid w:val="00E67F9A"/>
    <w:rsid w:val="00E70B40"/>
    <w:rsid w:val="00E7102A"/>
    <w:rsid w:val="00E73C01"/>
    <w:rsid w:val="00E75105"/>
    <w:rsid w:val="00E75870"/>
    <w:rsid w:val="00E75DBA"/>
    <w:rsid w:val="00E75E5E"/>
    <w:rsid w:val="00E80A58"/>
    <w:rsid w:val="00E83621"/>
    <w:rsid w:val="00E85899"/>
    <w:rsid w:val="00E85F58"/>
    <w:rsid w:val="00E8654C"/>
    <w:rsid w:val="00E87F6B"/>
    <w:rsid w:val="00E929F3"/>
    <w:rsid w:val="00E95892"/>
    <w:rsid w:val="00EA00C2"/>
    <w:rsid w:val="00EA01F4"/>
    <w:rsid w:val="00EA07CD"/>
    <w:rsid w:val="00EA0881"/>
    <w:rsid w:val="00EA1614"/>
    <w:rsid w:val="00EA24D7"/>
    <w:rsid w:val="00EA5059"/>
    <w:rsid w:val="00EA5077"/>
    <w:rsid w:val="00EA590B"/>
    <w:rsid w:val="00EA6B34"/>
    <w:rsid w:val="00EB07C6"/>
    <w:rsid w:val="00EB2578"/>
    <w:rsid w:val="00EB3944"/>
    <w:rsid w:val="00EB3F48"/>
    <w:rsid w:val="00EB43A2"/>
    <w:rsid w:val="00EB6A0B"/>
    <w:rsid w:val="00EB6EEF"/>
    <w:rsid w:val="00EB756C"/>
    <w:rsid w:val="00EB7B5E"/>
    <w:rsid w:val="00EC063B"/>
    <w:rsid w:val="00EC1500"/>
    <w:rsid w:val="00EC1780"/>
    <w:rsid w:val="00EC1F24"/>
    <w:rsid w:val="00EC2320"/>
    <w:rsid w:val="00EC2C53"/>
    <w:rsid w:val="00EC40C1"/>
    <w:rsid w:val="00EC4B73"/>
    <w:rsid w:val="00EC59FD"/>
    <w:rsid w:val="00EC5E8F"/>
    <w:rsid w:val="00ED3261"/>
    <w:rsid w:val="00ED3E2D"/>
    <w:rsid w:val="00ED780A"/>
    <w:rsid w:val="00EE09B4"/>
    <w:rsid w:val="00EE1BF4"/>
    <w:rsid w:val="00EE2258"/>
    <w:rsid w:val="00EE2B2A"/>
    <w:rsid w:val="00EE5F25"/>
    <w:rsid w:val="00EF0C8C"/>
    <w:rsid w:val="00EF22C5"/>
    <w:rsid w:val="00EF2A45"/>
    <w:rsid w:val="00EF333D"/>
    <w:rsid w:val="00EF5528"/>
    <w:rsid w:val="00F001E4"/>
    <w:rsid w:val="00F01E7B"/>
    <w:rsid w:val="00F03070"/>
    <w:rsid w:val="00F05A28"/>
    <w:rsid w:val="00F06292"/>
    <w:rsid w:val="00F0743E"/>
    <w:rsid w:val="00F15E1F"/>
    <w:rsid w:val="00F16081"/>
    <w:rsid w:val="00F1613F"/>
    <w:rsid w:val="00F174DA"/>
    <w:rsid w:val="00F20A73"/>
    <w:rsid w:val="00F242C6"/>
    <w:rsid w:val="00F24EF2"/>
    <w:rsid w:val="00F25489"/>
    <w:rsid w:val="00F257BB"/>
    <w:rsid w:val="00F2676A"/>
    <w:rsid w:val="00F27DCA"/>
    <w:rsid w:val="00F30010"/>
    <w:rsid w:val="00F30B8F"/>
    <w:rsid w:val="00F3118F"/>
    <w:rsid w:val="00F331C1"/>
    <w:rsid w:val="00F33909"/>
    <w:rsid w:val="00F346AC"/>
    <w:rsid w:val="00F37458"/>
    <w:rsid w:val="00F3792F"/>
    <w:rsid w:val="00F4000A"/>
    <w:rsid w:val="00F406B2"/>
    <w:rsid w:val="00F43EF1"/>
    <w:rsid w:val="00F4459B"/>
    <w:rsid w:val="00F450D4"/>
    <w:rsid w:val="00F452E8"/>
    <w:rsid w:val="00F5114F"/>
    <w:rsid w:val="00F53AC6"/>
    <w:rsid w:val="00F53EC6"/>
    <w:rsid w:val="00F5485D"/>
    <w:rsid w:val="00F555CC"/>
    <w:rsid w:val="00F55AD0"/>
    <w:rsid w:val="00F57200"/>
    <w:rsid w:val="00F6333A"/>
    <w:rsid w:val="00F634FB"/>
    <w:rsid w:val="00F65173"/>
    <w:rsid w:val="00F65C9E"/>
    <w:rsid w:val="00F67182"/>
    <w:rsid w:val="00F673AB"/>
    <w:rsid w:val="00F67A90"/>
    <w:rsid w:val="00F72411"/>
    <w:rsid w:val="00F7289D"/>
    <w:rsid w:val="00F73D1C"/>
    <w:rsid w:val="00F748C5"/>
    <w:rsid w:val="00F74D6C"/>
    <w:rsid w:val="00F75B1A"/>
    <w:rsid w:val="00F77E24"/>
    <w:rsid w:val="00F81A55"/>
    <w:rsid w:val="00F831E0"/>
    <w:rsid w:val="00F83E46"/>
    <w:rsid w:val="00F84EBD"/>
    <w:rsid w:val="00F85C0F"/>
    <w:rsid w:val="00F85DF0"/>
    <w:rsid w:val="00F866FB"/>
    <w:rsid w:val="00F8693B"/>
    <w:rsid w:val="00F90797"/>
    <w:rsid w:val="00F91A28"/>
    <w:rsid w:val="00F923A4"/>
    <w:rsid w:val="00F92D5B"/>
    <w:rsid w:val="00F92E61"/>
    <w:rsid w:val="00F93357"/>
    <w:rsid w:val="00F9553C"/>
    <w:rsid w:val="00F9586A"/>
    <w:rsid w:val="00F959DB"/>
    <w:rsid w:val="00F95B1E"/>
    <w:rsid w:val="00F95C21"/>
    <w:rsid w:val="00F96D9D"/>
    <w:rsid w:val="00F97CFF"/>
    <w:rsid w:val="00FA011A"/>
    <w:rsid w:val="00FA0522"/>
    <w:rsid w:val="00FA074C"/>
    <w:rsid w:val="00FA182F"/>
    <w:rsid w:val="00FA244B"/>
    <w:rsid w:val="00FA3720"/>
    <w:rsid w:val="00FA7C39"/>
    <w:rsid w:val="00FB05B8"/>
    <w:rsid w:val="00FB0ECA"/>
    <w:rsid w:val="00FB3310"/>
    <w:rsid w:val="00FB35C8"/>
    <w:rsid w:val="00FB41AA"/>
    <w:rsid w:val="00FB4DC4"/>
    <w:rsid w:val="00FC0011"/>
    <w:rsid w:val="00FC15E6"/>
    <w:rsid w:val="00FC2DC8"/>
    <w:rsid w:val="00FC3D04"/>
    <w:rsid w:val="00FC51E2"/>
    <w:rsid w:val="00FD06C4"/>
    <w:rsid w:val="00FD13AF"/>
    <w:rsid w:val="00FD2C9D"/>
    <w:rsid w:val="00FD372A"/>
    <w:rsid w:val="00FD3B20"/>
    <w:rsid w:val="00FD5CC1"/>
    <w:rsid w:val="00FD6E51"/>
    <w:rsid w:val="00FE0030"/>
    <w:rsid w:val="00FE41E4"/>
    <w:rsid w:val="00FE43BA"/>
    <w:rsid w:val="00FE44F6"/>
    <w:rsid w:val="00FE62CD"/>
    <w:rsid w:val="00FE6D10"/>
    <w:rsid w:val="00FF01AE"/>
    <w:rsid w:val="00FF08E7"/>
    <w:rsid w:val="00FF1750"/>
    <w:rsid w:val="00FF1FF9"/>
    <w:rsid w:val="00FF27FD"/>
    <w:rsid w:val="00FF3255"/>
    <w:rsid w:val="00FF3635"/>
    <w:rsid w:val="00FF7291"/>
    <w:rsid w:val="00FF7DB4"/>
    <w:rsid w:val="0716685C"/>
    <w:rsid w:val="07E91BB1"/>
    <w:rsid w:val="07EB6033"/>
    <w:rsid w:val="094131A0"/>
    <w:rsid w:val="0A0D1C79"/>
    <w:rsid w:val="0B4664E0"/>
    <w:rsid w:val="0FEF392A"/>
    <w:rsid w:val="104F72A9"/>
    <w:rsid w:val="12A119D6"/>
    <w:rsid w:val="131213B2"/>
    <w:rsid w:val="15D26DE0"/>
    <w:rsid w:val="172B2961"/>
    <w:rsid w:val="19050896"/>
    <w:rsid w:val="1B684BA9"/>
    <w:rsid w:val="1B8A2979"/>
    <w:rsid w:val="1D1179C7"/>
    <w:rsid w:val="1D84685F"/>
    <w:rsid w:val="1F737E47"/>
    <w:rsid w:val="20F80BF8"/>
    <w:rsid w:val="210E440C"/>
    <w:rsid w:val="224D5815"/>
    <w:rsid w:val="226431A1"/>
    <w:rsid w:val="24474596"/>
    <w:rsid w:val="25F71855"/>
    <w:rsid w:val="27923923"/>
    <w:rsid w:val="29A774DF"/>
    <w:rsid w:val="2A71794B"/>
    <w:rsid w:val="2C025C04"/>
    <w:rsid w:val="2E3353F1"/>
    <w:rsid w:val="2F562DE0"/>
    <w:rsid w:val="2F753D63"/>
    <w:rsid w:val="324B1666"/>
    <w:rsid w:val="34F17A5B"/>
    <w:rsid w:val="362D1E02"/>
    <w:rsid w:val="3A502AEC"/>
    <w:rsid w:val="3ABA6B35"/>
    <w:rsid w:val="3C292B2A"/>
    <w:rsid w:val="3C615716"/>
    <w:rsid w:val="3F2E1C53"/>
    <w:rsid w:val="3F3E0BB8"/>
    <w:rsid w:val="401E4508"/>
    <w:rsid w:val="412160B5"/>
    <w:rsid w:val="489B35FA"/>
    <w:rsid w:val="48DB4DA7"/>
    <w:rsid w:val="4AD4639B"/>
    <w:rsid w:val="4ADB64E3"/>
    <w:rsid w:val="4D694B92"/>
    <w:rsid w:val="50AB0D1B"/>
    <w:rsid w:val="50B00FAB"/>
    <w:rsid w:val="50DC193F"/>
    <w:rsid w:val="51575473"/>
    <w:rsid w:val="547E52CD"/>
    <w:rsid w:val="58212BC3"/>
    <w:rsid w:val="59B6304F"/>
    <w:rsid w:val="5A4D6934"/>
    <w:rsid w:val="5B67655A"/>
    <w:rsid w:val="5DC15DC9"/>
    <w:rsid w:val="5E075E6B"/>
    <w:rsid w:val="5F6218E1"/>
    <w:rsid w:val="619A1769"/>
    <w:rsid w:val="61D11FB2"/>
    <w:rsid w:val="63F30588"/>
    <w:rsid w:val="6620434B"/>
    <w:rsid w:val="66D56214"/>
    <w:rsid w:val="68AC350A"/>
    <w:rsid w:val="68B66869"/>
    <w:rsid w:val="6A3A14DE"/>
    <w:rsid w:val="6E8A1103"/>
    <w:rsid w:val="6E9B2D59"/>
    <w:rsid w:val="7427161C"/>
    <w:rsid w:val="745845D8"/>
    <w:rsid w:val="7AB91BA9"/>
    <w:rsid w:val="7D3E3762"/>
    <w:rsid w:val="7DE020EB"/>
    <w:rsid w:val="7DEE0923"/>
    <w:rsid w:val="7E640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3"/>
    <w:unhideWhenUsed/>
    <w:qFormat/>
    <w:uiPriority w:val="99"/>
    <w:rPr>
      <w:b/>
      <w:bCs/>
    </w:rPr>
  </w:style>
  <w:style w:type="paragraph" w:styleId="3">
    <w:name w:val="annotation text"/>
    <w:basedOn w:val="1"/>
    <w:link w:val="22"/>
    <w:unhideWhenUsed/>
    <w:qFormat/>
    <w:uiPriority w:val="99"/>
    <w:pPr>
      <w:jc w:val="left"/>
    </w:pPr>
  </w:style>
  <w:style w:type="paragraph" w:styleId="4">
    <w:name w:val="endnote text"/>
    <w:basedOn w:val="1"/>
    <w:link w:val="20"/>
    <w:unhideWhenUsed/>
    <w:qFormat/>
    <w:uiPriority w:val="99"/>
    <w:pPr>
      <w:snapToGrid w:val="0"/>
      <w:jc w:val="left"/>
    </w:pPr>
  </w:style>
  <w:style w:type="paragraph" w:styleId="5">
    <w:name w:val="Balloon Text"/>
    <w:basedOn w:val="1"/>
    <w:link w:val="19"/>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link w:val="21"/>
    <w:unhideWhenUsed/>
    <w:qFormat/>
    <w:uiPriority w:val="99"/>
    <w:pPr>
      <w:snapToGrid w:val="0"/>
      <w:jc w:val="left"/>
    </w:pPr>
    <w:rPr>
      <w:sz w:val="18"/>
      <w:szCs w:val="18"/>
    </w:rPr>
  </w:style>
  <w:style w:type="character" w:styleId="10">
    <w:name w:val="endnote reference"/>
    <w:basedOn w:val="9"/>
    <w:unhideWhenUsed/>
    <w:qFormat/>
    <w:uiPriority w:val="99"/>
    <w:rPr>
      <w:vertAlign w:val="superscript"/>
    </w:rPr>
  </w:style>
  <w:style w:type="character" w:styleId="11">
    <w:name w:val="Hyperlink"/>
    <w:basedOn w:val="9"/>
    <w:unhideWhenUsed/>
    <w:qFormat/>
    <w:uiPriority w:val="99"/>
    <w:rPr>
      <w:color w:val="0000FF" w:themeColor="hyperlink"/>
      <w:u w:val="single"/>
    </w:rPr>
  </w:style>
  <w:style w:type="character" w:styleId="12">
    <w:name w:val="annotation reference"/>
    <w:basedOn w:val="9"/>
    <w:unhideWhenUsed/>
    <w:qFormat/>
    <w:uiPriority w:val="99"/>
    <w:rPr>
      <w:sz w:val="21"/>
      <w:szCs w:val="21"/>
    </w:rPr>
  </w:style>
  <w:style w:type="character" w:styleId="13">
    <w:name w:val="footnote reference"/>
    <w:basedOn w:val="9"/>
    <w:unhideWhenUsed/>
    <w:qFormat/>
    <w:uiPriority w:val="99"/>
    <w:rPr>
      <w:vertAlign w:val="superscript"/>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Char"/>
    <w:basedOn w:val="9"/>
    <w:link w:val="7"/>
    <w:qFormat/>
    <w:uiPriority w:val="99"/>
    <w:rPr>
      <w:sz w:val="18"/>
      <w:szCs w:val="18"/>
    </w:rPr>
  </w:style>
  <w:style w:type="character" w:customStyle="1" w:styleId="17">
    <w:name w:val="页脚 Char"/>
    <w:basedOn w:val="9"/>
    <w:link w:val="6"/>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9"/>
    <w:link w:val="5"/>
    <w:semiHidden/>
    <w:qFormat/>
    <w:uiPriority w:val="99"/>
    <w:rPr>
      <w:rFonts w:ascii="Times New Roman" w:hAnsi="Times New Roman" w:eastAsia="宋体" w:cs="Times New Roman"/>
      <w:sz w:val="18"/>
      <w:szCs w:val="18"/>
    </w:rPr>
  </w:style>
  <w:style w:type="character" w:customStyle="1" w:styleId="20">
    <w:name w:val="尾注文本 Char"/>
    <w:basedOn w:val="9"/>
    <w:link w:val="4"/>
    <w:semiHidden/>
    <w:qFormat/>
    <w:uiPriority w:val="99"/>
    <w:rPr>
      <w:rFonts w:ascii="Times New Roman" w:hAnsi="Times New Roman" w:eastAsia="宋体" w:cs="Times New Roman"/>
      <w:szCs w:val="24"/>
    </w:rPr>
  </w:style>
  <w:style w:type="character" w:customStyle="1" w:styleId="21">
    <w:name w:val="脚注文本 Char"/>
    <w:basedOn w:val="9"/>
    <w:link w:val="8"/>
    <w:semiHidden/>
    <w:qFormat/>
    <w:uiPriority w:val="99"/>
    <w:rPr>
      <w:rFonts w:ascii="Times New Roman" w:hAnsi="Times New Roman" w:eastAsia="宋体" w:cs="Times New Roman"/>
      <w:sz w:val="18"/>
      <w:szCs w:val="18"/>
    </w:rPr>
  </w:style>
  <w:style w:type="character" w:customStyle="1" w:styleId="22">
    <w:name w:val="批注文字 Char"/>
    <w:basedOn w:val="9"/>
    <w:link w:val="3"/>
    <w:qFormat/>
    <w:uiPriority w:val="99"/>
    <w:rPr>
      <w:rFonts w:ascii="Times New Roman" w:hAnsi="Times New Roman" w:eastAsia="宋体" w:cs="Times New Roman"/>
      <w:szCs w:val="24"/>
    </w:rPr>
  </w:style>
  <w:style w:type="character" w:customStyle="1" w:styleId="23">
    <w:name w:val="批注主题 Char"/>
    <w:basedOn w:val="22"/>
    <w:link w:val="2"/>
    <w:semiHidden/>
    <w:qFormat/>
    <w:uiPriority w:val="99"/>
    <w:rPr>
      <w:rFonts w:ascii="Times New Roman" w:hAnsi="Times New Roman" w:eastAsia="宋体" w:cs="Times New Roman"/>
      <w:b/>
      <w:bCs/>
      <w:szCs w:val="24"/>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Rotis SansSerif Std ExtraBold" w:eastAsia="Rotis SansSerif Std ExtraBold" w:cs="Rotis SansSerif Std ExtraBold" w:hAnsiTheme="minorHAnsi"/>
      <w:color w:val="000000"/>
      <w:sz w:val="24"/>
      <w:szCs w:val="24"/>
      <w:lang w:val="en-US" w:eastAsia="zh-CN" w:bidi="ar-SA"/>
    </w:rPr>
  </w:style>
  <w:style w:type="character" w:customStyle="1" w:styleId="26">
    <w:name w:val="A5"/>
    <w:qFormat/>
    <w:uiPriority w:val="99"/>
    <w:rPr>
      <w:rFonts w:cs="Rotis SansSerif Std ExtraBold"/>
      <w:b/>
      <w:bCs/>
      <w:color w:val="000000"/>
      <w:sz w:val="11"/>
      <w:szCs w:val="1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6C693-16A7-4B34-9860-7025E3A0C46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1477</Words>
  <Characters>8421</Characters>
  <Lines>70</Lines>
  <Paragraphs>19</Paragraphs>
  <TotalTime>37</TotalTime>
  <ScaleCrop>false</ScaleCrop>
  <LinksUpToDate>false</LinksUpToDate>
  <CharactersWithSpaces>9879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2016-11-19T09:45:00Z</dcterms:created>
  <dc:creator>岳晨妍</dc:creator>
  <cp:lastModifiedBy>醉清风1406594779</cp:lastModifiedBy>
  <cp:lastPrinted>2017-07-14T07:45:00Z</cp:lastPrinted>
  <dcterms:modified xsi:type="dcterms:W3CDTF">2018-05-22T09:41:49Z</dcterms:modified>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